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5D88FC63" w:rsidR="009B6F95" w:rsidRPr="00C803F3" w:rsidRDefault="00042B35">
      <w:r>
        <w:rPr>
          <w:b/>
          <w:sz w:val="32"/>
          <w:szCs w:val="24"/>
        </w:rPr>
        <w:t xml:space="preserve">Local Government Finance </w:t>
      </w:r>
      <w:r w:rsidR="00890F9A">
        <w:rPr>
          <w:b/>
          <w:sz w:val="32"/>
          <w:szCs w:val="24"/>
        </w:rPr>
        <w:t>U</w:t>
      </w:r>
      <w:commentRangeStart w:id="0"/>
      <w:r>
        <w:rPr>
          <w:b/>
          <w:sz w:val="32"/>
          <w:szCs w:val="24"/>
        </w:rPr>
        <w:t>pdate</w:t>
      </w:r>
      <w:commentRangeEnd w:id="0"/>
      <w:r w:rsidR="00C733AE">
        <w:rPr>
          <w:rStyle w:val="CommentReference"/>
        </w:rPr>
        <w:commentReference w:id="0"/>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0827A480" w:rsidR="00795C95" w:rsidRPr="00B66284" w:rsidRDefault="00042B35" w:rsidP="00B84F31">
          <w:pPr>
            <w:ind w:left="0" w:firstLine="0"/>
            <w:rPr>
              <w:rStyle w:val="Title3Char"/>
              <w:b w:val="0"/>
              <w:bCs w:val="0"/>
            </w:rPr>
          </w:pPr>
          <w:r>
            <w:rPr>
              <w:rStyle w:val="Title3Char"/>
              <w:b w:val="0"/>
              <w:bCs w:val="0"/>
            </w:rPr>
            <w:t>For information.</w:t>
          </w:r>
        </w:p>
      </w:sdtContent>
    </w:sdt>
    <w:p w14:paraId="4DECE816" w14:textId="5E8028EE" w:rsidR="00167476" w:rsidRDefault="00167476" w:rsidP="004458B1">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03CE2F04" w14:textId="39CE9835" w:rsidR="0082567F" w:rsidRPr="00203F6F" w:rsidRDefault="007A4C2D" w:rsidP="0082567F">
      <w:pPr>
        <w:pStyle w:val="MainText"/>
        <w:rPr>
          <w:rFonts w:ascii="Arial" w:hAnsi="Arial" w:cs="Arial"/>
          <w:szCs w:val="22"/>
        </w:rPr>
      </w:pPr>
      <w:r>
        <w:rPr>
          <w:rFonts w:ascii="Arial" w:hAnsi="Arial" w:cs="Arial"/>
          <w:szCs w:val="22"/>
        </w:rPr>
        <w:t xml:space="preserve">This report provides a summary of the work by </w:t>
      </w:r>
      <w:r w:rsidR="00BB00FA">
        <w:rPr>
          <w:rFonts w:ascii="Arial" w:hAnsi="Arial" w:cs="Arial"/>
          <w:szCs w:val="22"/>
        </w:rPr>
        <w:t xml:space="preserve">the </w:t>
      </w:r>
      <w:r>
        <w:rPr>
          <w:rFonts w:ascii="Arial" w:hAnsi="Arial" w:cs="Arial"/>
          <w:szCs w:val="22"/>
        </w:rPr>
        <w:t xml:space="preserve">LGA on funding and finance issues since the previous meeting of the Board on </w:t>
      </w:r>
      <w:r w:rsidR="003218E9">
        <w:rPr>
          <w:rFonts w:ascii="Arial" w:hAnsi="Arial" w:cs="Arial"/>
          <w:szCs w:val="22"/>
        </w:rPr>
        <w:t>10</w:t>
      </w:r>
      <w:r>
        <w:rPr>
          <w:rFonts w:ascii="Arial" w:hAnsi="Arial" w:cs="Arial"/>
          <w:szCs w:val="22"/>
        </w:rPr>
        <w:t xml:space="preserve"> </w:t>
      </w:r>
      <w:r w:rsidR="003218E9">
        <w:rPr>
          <w:rFonts w:ascii="Arial" w:hAnsi="Arial" w:cs="Arial"/>
          <w:szCs w:val="22"/>
        </w:rPr>
        <w:t>May</w:t>
      </w:r>
      <w:r>
        <w:rPr>
          <w:rFonts w:ascii="Arial" w:hAnsi="Arial" w:cs="Arial"/>
          <w:szCs w:val="22"/>
        </w:rPr>
        <w:t xml:space="preserve"> 2023. This includes updates on </w:t>
      </w:r>
      <w:r w:rsidR="00EB5DAE" w:rsidRPr="00181B6C">
        <w:rPr>
          <w:rFonts w:ascii="Arial" w:hAnsi="Arial" w:cs="Arial"/>
          <w:szCs w:val="22"/>
        </w:rPr>
        <w:t>cost pressures, business rates, capital and investments, and local authority accounts and audit</w:t>
      </w:r>
      <w:r w:rsidRPr="00181B6C">
        <w:rPr>
          <w:rFonts w:ascii="Arial" w:hAnsi="Arial" w:cs="Arial"/>
          <w:szCs w:val="22"/>
        </w:rPr>
        <w:t>.</w:t>
      </w:r>
    </w:p>
    <w:p w14:paraId="4207AE82" w14:textId="095C51A1" w:rsidR="009B6F95" w:rsidRDefault="009B6F95" w:rsidP="004458B1">
      <w:pPr>
        <w:pStyle w:val="Title3"/>
      </w:pPr>
    </w:p>
    <w:p w14:paraId="669BB848" w14:textId="07830AEF" w:rsidR="00E272FA" w:rsidRDefault="00BC768C" w:rsidP="004458B1">
      <w:pPr>
        <w:pStyle w:val="Title3"/>
      </w:pPr>
      <w:r w:rsidRPr="00EB5DAE">
        <w:t>LGA Plan Theme:</w:t>
      </w:r>
      <w:r>
        <w:t xml:space="preserv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623C7D">
            <w:rPr>
              <w:rStyle w:val="ReportTemplate"/>
              <w:b w:val="0"/>
              <w:bCs w:val="0"/>
            </w:rPr>
            <w:t>A sustainable financial future</w:t>
          </w:r>
        </w:sdtContent>
      </w:sdt>
    </w:p>
    <w:p w14:paraId="065258CB" w14:textId="15CCFB43" w:rsidR="00F56CEF" w:rsidRDefault="00F56CEF" w:rsidP="004458B1">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4458B1">
                            <w:pPr>
                              <w:pStyle w:val="Title3"/>
                            </w:pPr>
                          </w:p>
                          <w:p w14:paraId="3DD7AE91" w14:textId="4128CCD2" w:rsidR="000F69FB" w:rsidRPr="00B66284" w:rsidRDefault="00E272FA" w:rsidP="004458B1">
                            <w:pPr>
                              <w:pStyle w:val="Title3"/>
                            </w:pPr>
                            <w:r w:rsidRPr="00B66284">
                              <w:t>That the Board</w:t>
                            </w:r>
                            <w:r w:rsidR="007A4C2D">
                              <w:t xml:space="preserve"> note this update.</w:t>
                            </w:r>
                            <w:r w:rsidR="003218E9">
                              <w:t xml:space="preserve"> Officers will proceed with the delivery of the LGA’s work on local government finance matters, keep members of the Resources Board updated on developments and seek the views of the Board where possible or Resources Board Lead Members. </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4458B1">
                      <w:pPr>
                        <w:pStyle w:val="Title3"/>
                      </w:pPr>
                    </w:p>
                    <w:p w14:paraId="3DD7AE91" w14:textId="4128CCD2" w:rsidR="000F69FB" w:rsidRPr="00B66284" w:rsidRDefault="00E272FA" w:rsidP="004458B1">
                      <w:pPr>
                        <w:pStyle w:val="Title3"/>
                      </w:pPr>
                      <w:r w:rsidRPr="00B66284">
                        <w:t>That the Board</w:t>
                      </w:r>
                      <w:r w:rsidR="007A4C2D">
                        <w:t xml:space="preserve"> note this update.</w:t>
                      </w:r>
                      <w:r w:rsidR="003218E9">
                        <w:t xml:space="preserve"> Officers will proceed with the delivery of the LGA’s work on local government finance matters, keep members of the Resources Board updated on developments and seek the views of the Board where possible or Resources Board Lead Members. </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4458B1">
      <w:pPr>
        <w:pStyle w:val="Title3"/>
      </w:pPr>
    </w:p>
    <w:p w14:paraId="19626BE9" w14:textId="77777777" w:rsidR="009B6F95" w:rsidRDefault="009B6F95" w:rsidP="004458B1">
      <w:pPr>
        <w:pStyle w:val="Title3"/>
      </w:pPr>
    </w:p>
    <w:p w14:paraId="6FD279E5" w14:textId="77777777" w:rsidR="009B6F95" w:rsidRDefault="009B6F95" w:rsidP="004458B1">
      <w:pPr>
        <w:pStyle w:val="Title3"/>
      </w:pPr>
    </w:p>
    <w:p w14:paraId="789B457E" w14:textId="77777777" w:rsidR="009B6F95" w:rsidRDefault="009B6F95" w:rsidP="004458B1">
      <w:pPr>
        <w:pStyle w:val="Title3"/>
      </w:pPr>
    </w:p>
    <w:p w14:paraId="77C5E3FD" w14:textId="77777777" w:rsidR="009B6F95" w:rsidRDefault="009B6F95" w:rsidP="004458B1">
      <w:pPr>
        <w:pStyle w:val="Title3"/>
      </w:pPr>
    </w:p>
    <w:p w14:paraId="7DC84C6E" w14:textId="77777777" w:rsidR="009B6F95" w:rsidRDefault="009B6F95" w:rsidP="004458B1">
      <w:pPr>
        <w:pStyle w:val="Title3"/>
      </w:pPr>
    </w:p>
    <w:p w14:paraId="08290AFB" w14:textId="77777777" w:rsidR="009B6F95" w:rsidRDefault="009B6F95" w:rsidP="004458B1">
      <w:pPr>
        <w:pStyle w:val="Title3"/>
      </w:pPr>
    </w:p>
    <w:p w14:paraId="2996EBC5" w14:textId="77777777" w:rsidR="009B6F95" w:rsidRDefault="009B6F95" w:rsidP="004458B1">
      <w:pPr>
        <w:pStyle w:val="Title3"/>
      </w:pPr>
    </w:p>
    <w:p w14:paraId="0659F67D" w14:textId="77777777" w:rsidR="00E272FA" w:rsidRDefault="00E272FA" w:rsidP="004458B1">
      <w:pPr>
        <w:pStyle w:val="Title3"/>
      </w:pPr>
      <w:r>
        <w:t>Contact details</w:t>
      </w:r>
    </w:p>
    <w:p w14:paraId="4451C8B1" w14:textId="58466971" w:rsidR="00E272FA" w:rsidRPr="00B66284" w:rsidRDefault="00E272FA" w:rsidP="00E272FA">
      <w:pPr>
        <w:spacing w:after="120"/>
        <w:rPr>
          <w:sz w:val="24"/>
          <w:szCs w:val="24"/>
        </w:rPr>
      </w:pPr>
      <w:r w:rsidRPr="00B66284">
        <w:rPr>
          <w:sz w:val="24"/>
          <w:szCs w:val="24"/>
        </w:rPr>
        <w:t xml:space="preserve">Contact officer: </w:t>
      </w:r>
      <w:r w:rsidR="00BA6EAE">
        <w:rPr>
          <w:sz w:val="24"/>
          <w:szCs w:val="24"/>
        </w:rPr>
        <w:t>Nicola Morton</w:t>
      </w:r>
    </w:p>
    <w:p w14:paraId="108CF962" w14:textId="7CF0EFC8" w:rsidR="00E272FA" w:rsidRPr="00B66284" w:rsidRDefault="00E272FA" w:rsidP="00E272FA">
      <w:pPr>
        <w:spacing w:after="120"/>
        <w:rPr>
          <w:sz w:val="24"/>
          <w:szCs w:val="24"/>
        </w:rPr>
      </w:pPr>
      <w:r w:rsidRPr="00B66284">
        <w:rPr>
          <w:sz w:val="24"/>
          <w:szCs w:val="24"/>
        </w:rPr>
        <w:t>Position:</w:t>
      </w:r>
      <w:r w:rsidR="00BA6EAE">
        <w:rPr>
          <w:sz w:val="24"/>
          <w:szCs w:val="24"/>
        </w:rPr>
        <w:t xml:space="preserve"> Head of Local Government Finance</w:t>
      </w:r>
    </w:p>
    <w:p w14:paraId="0B47D83B" w14:textId="2BC9DA56" w:rsidR="00E272FA" w:rsidRPr="00B66284" w:rsidRDefault="00E272FA" w:rsidP="00E272FA">
      <w:pPr>
        <w:spacing w:after="120"/>
        <w:rPr>
          <w:sz w:val="24"/>
          <w:szCs w:val="24"/>
        </w:rPr>
      </w:pPr>
      <w:r w:rsidRPr="00B66284">
        <w:rPr>
          <w:sz w:val="24"/>
          <w:szCs w:val="24"/>
        </w:rPr>
        <w:t>Phone no: 020</w:t>
      </w:r>
      <w:r w:rsidR="007A4C2D">
        <w:rPr>
          <w:sz w:val="24"/>
          <w:szCs w:val="24"/>
        </w:rPr>
        <w:t xml:space="preserve">7 </w:t>
      </w:r>
      <w:r w:rsidR="004510AE">
        <w:rPr>
          <w:sz w:val="24"/>
          <w:szCs w:val="24"/>
        </w:rPr>
        <w:t>766</w:t>
      </w:r>
      <w:r w:rsidR="007A4C2D">
        <w:rPr>
          <w:sz w:val="24"/>
          <w:szCs w:val="24"/>
        </w:rPr>
        <w:t>4 3197</w:t>
      </w:r>
    </w:p>
    <w:p w14:paraId="5E3F08AD" w14:textId="3BE191A0"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5" w:history="1">
        <w:r w:rsidR="007A4C2D" w:rsidRPr="007574ED">
          <w:rPr>
            <w:rStyle w:val="Hyperlink"/>
            <w:sz w:val="24"/>
            <w:szCs w:val="24"/>
          </w:rPr>
          <w:t>Nicola.Morton@local.gov.uk</w:t>
        </w:r>
      </w:hyperlink>
    </w:p>
    <w:p w14:paraId="21CC37A9" w14:textId="77777777" w:rsidR="005C4CF2" w:rsidRDefault="005C4CF2">
      <w:pPr>
        <w:spacing w:line="259" w:lineRule="auto"/>
        <w:ind w:left="0" w:firstLine="0"/>
        <w:rPr>
          <w:b/>
          <w:sz w:val="28"/>
        </w:rPr>
      </w:pPr>
      <w:bookmarkStart w:id="1" w:name="_Hlk127962540"/>
      <w:r>
        <w:br w:type="page"/>
      </w:r>
    </w:p>
    <w:p w14:paraId="78A44098" w14:textId="39237F02" w:rsidR="005C4CF2" w:rsidRPr="005C4CF2" w:rsidRDefault="005C4CF2" w:rsidP="005C4CF2">
      <w:pPr>
        <w:pStyle w:val="Title1"/>
      </w:pPr>
      <w:r w:rsidRPr="005C4CF2">
        <w:lastRenderedPageBreak/>
        <w:t>Local Government Finance Update</w:t>
      </w:r>
    </w:p>
    <w:p w14:paraId="2117A921" w14:textId="57AF3C2C" w:rsidR="00E272FA" w:rsidRDefault="00E272FA" w:rsidP="00E272FA">
      <w:pPr>
        <w:pStyle w:val="Heading2"/>
      </w:pPr>
      <w:r w:rsidRPr="00AE33E9">
        <w:t>Background</w:t>
      </w:r>
      <w:r>
        <w:t xml:space="preserve"> </w:t>
      </w:r>
      <w:r w:rsidRPr="009E5E45">
        <w:rPr>
          <w:color w:val="C00000"/>
        </w:rPr>
        <w:t xml:space="preserve"> </w:t>
      </w:r>
    </w:p>
    <w:p w14:paraId="23C01661" w14:textId="6C1CAF81" w:rsidR="00E272FA" w:rsidRDefault="004363B8" w:rsidP="00E272FA">
      <w:pPr>
        <w:pStyle w:val="ListParagraph"/>
        <w:numPr>
          <w:ilvl w:val="0"/>
          <w:numId w:val="3"/>
        </w:numPr>
        <w:spacing w:line="300" w:lineRule="atLeast"/>
        <w:contextualSpacing w:val="0"/>
      </w:pPr>
      <w:r>
        <w:t>This report provides a summary of the work by the LGA on funding and finance issues since the last Board meeting on 10 May 2023</w:t>
      </w:r>
      <w:r w:rsidR="00B7479B">
        <w:t>, including</w:t>
      </w:r>
      <w:r w:rsidR="00A61475">
        <w:t xml:space="preserve"> </w:t>
      </w:r>
      <w:r w:rsidR="00EB5DAE">
        <w:t xml:space="preserve">cost pressures, </w:t>
      </w:r>
      <w:r w:rsidR="00A61475">
        <w:t>business rates, capital and investments, and local authority accounts and audit</w:t>
      </w:r>
      <w:r w:rsidR="00BD3471">
        <w:t>.</w:t>
      </w:r>
    </w:p>
    <w:p w14:paraId="266B2B7B" w14:textId="14FCB301" w:rsidR="000B07F5" w:rsidRPr="007D3E84" w:rsidRDefault="00BC3B46" w:rsidP="000B07F5">
      <w:pPr>
        <w:pStyle w:val="Heading2"/>
      </w:pPr>
      <w:bookmarkStart w:id="2" w:name="_Hlk137630290"/>
      <w:r w:rsidRPr="004458B1">
        <w:t>LGA work on c</w:t>
      </w:r>
      <w:r w:rsidR="00322D9D" w:rsidRPr="004458B1">
        <w:t>ost</w:t>
      </w:r>
      <w:commentRangeStart w:id="3"/>
      <w:r w:rsidR="00322D9D" w:rsidRPr="004458B1">
        <w:t xml:space="preserve"> pressures</w:t>
      </w:r>
      <w:r w:rsidR="00D62FA7" w:rsidRPr="004458B1">
        <w:t xml:space="preserve"> </w:t>
      </w:r>
      <w:r w:rsidR="004948B0" w:rsidRPr="004458B1">
        <w:t xml:space="preserve">/ </w:t>
      </w:r>
      <w:r w:rsidRPr="004458B1">
        <w:t>f</w:t>
      </w:r>
      <w:r w:rsidR="00475CCC" w:rsidRPr="004458B1">
        <w:t>unding gap</w:t>
      </w:r>
    </w:p>
    <w:p w14:paraId="14C25987" w14:textId="77777777" w:rsidR="00B45114" w:rsidRPr="007D3E84" w:rsidRDefault="00B45114" w:rsidP="00EC76BF">
      <w:pPr>
        <w:pStyle w:val="ListParagraph"/>
        <w:numPr>
          <w:ilvl w:val="0"/>
          <w:numId w:val="0"/>
        </w:numPr>
        <w:ind w:left="360"/>
      </w:pPr>
    </w:p>
    <w:p w14:paraId="776EB220" w14:textId="18DBDA4C" w:rsidR="00435629" w:rsidRPr="007D3E84" w:rsidRDefault="00435629" w:rsidP="00514D51">
      <w:pPr>
        <w:pStyle w:val="ListParagraph"/>
        <w:numPr>
          <w:ilvl w:val="0"/>
          <w:numId w:val="3"/>
        </w:numPr>
      </w:pPr>
      <w:commentRangeStart w:id="4"/>
      <w:r w:rsidRPr="007D3E84">
        <w:t xml:space="preserve">For a number of </w:t>
      </w:r>
      <w:proofErr w:type="gramStart"/>
      <w:r w:rsidRPr="007D3E84">
        <w:t>years</w:t>
      </w:r>
      <w:proofErr w:type="gramEnd"/>
      <w:r w:rsidRPr="007D3E84">
        <w:t xml:space="preserve"> the LGA has produced an estimate of the cost pressures facing local government. This has, in most but not all years, been accompanied by an assessment of the income available to local government to produce a funding gap figure. The analysis is a cornerstone of LGA lobbying work and is used in key documents such as submissions to Spending Reviews and Chancellors’ Budgets. It is also used regularly in LGA press work and other publications and in briefings to LGA members and parliamentarians.</w:t>
      </w:r>
    </w:p>
    <w:p w14:paraId="455250E1" w14:textId="77777777" w:rsidR="00435629" w:rsidRPr="007D3E84" w:rsidRDefault="00435629" w:rsidP="007B4042">
      <w:pPr>
        <w:pStyle w:val="ListParagraph"/>
        <w:numPr>
          <w:ilvl w:val="0"/>
          <w:numId w:val="0"/>
        </w:numPr>
        <w:ind w:left="454"/>
      </w:pPr>
    </w:p>
    <w:p w14:paraId="200F00D6" w14:textId="33E36F3C" w:rsidR="00435629" w:rsidRPr="004458B1" w:rsidRDefault="00435629" w:rsidP="00EC3D99">
      <w:pPr>
        <w:pStyle w:val="ListParagraph"/>
        <w:numPr>
          <w:ilvl w:val="0"/>
          <w:numId w:val="3"/>
        </w:numPr>
      </w:pPr>
      <w:r w:rsidRPr="007D3E84">
        <w:t>The</w:t>
      </w:r>
      <w:r w:rsidRPr="007B4042">
        <w:t xml:space="preserve"> LGA tends to update this analysis once a year and publish usually in time for the LGA’s annual conference. The analysis is based on uprating council spend data by a set of indicators / drivers which are considered to increase the demand for, and / or the cost of, providing services.</w:t>
      </w:r>
      <w:r w:rsidR="00F9608D">
        <w:t xml:space="preserve">  This includes</w:t>
      </w:r>
      <w:r w:rsidRPr="007B4042">
        <w:t xml:space="preserve"> new data in relation to inflation, pay</w:t>
      </w:r>
      <w:r w:rsidR="006F65A9">
        <w:t>,</w:t>
      </w:r>
      <w:r w:rsidRPr="007B4042">
        <w:t xml:space="preserve"> energy costs</w:t>
      </w:r>
      <w:r w:rsidR="006F65A9">
        <w:t xml:space="preserve"> and a range of demographic data and other proxies for demand</w:t>
      </w:r>
      <w:r w:rsidRPr="007B4042">
        <w:t xml:space="preserve">. It was officially </w:t>
      </w:r>
      <w:hyperlink r:id="rId16" w:history="1">
        <w:commentRangeStart w:id="5"/>
        <w:r w:rsidRPr="004458B1">
          <w:rPr>
            <w:rStyle w:val="Hyperlink"/>
          </w:rPr>
          <w:t>published</w:t>
        </w:r>
        <w:commentRangeEnd w:id="5"/>
        <w:r w:rsidR="00E82ACD" w:rsidRPr="004458B1">
          <w:rPr>
            <w:rStyle w:val="Hyperlink"/>
          </w:rPr>
          <w:commentReference w:id="5"/>
        </w:r>
      </w:hyperlink>
      <w:r w:rsidRPr="00BF6ABB">
        <w:t xml:space="preserve"> by the</w:t>
      </w:r>
      <w:r w:rsidRPr="007B4042">
        <w:t xml:space="preserve"> LGA at the annual conference, alongside a </w:t>
      </w:r>
      <w:r w:rsidRPr="004458B1">
        <w:t xml:space="preserve">detailed </w:t>
      </w:r>
      <w:hyperlink r:id="rId17" w:history="1">
        <w:commentRangeStart w:id="6"/>
        <w:r w:rsidRPr="004458B1">
          <w:rPr>
            <w:rStyle w:val="Hyperlink"/>
          </w:rPr>
          <w:t>technical a</w:t>
        </w:r>
        <w:commentRangeEnd w:id="6"/>
        <w:r w:rsidR="00E82ACD" w:rsidRPr="004458B1">
          <w:rPr>
            <w:rStyle w:val="Hyperlink"/>
          </w:rPr>
          <w:commentReference w:id="6"/>
        </w:r>
        <w:r w:rsidR="006D550B">
          <w:rPr>
            <w:rStyle w:val="Hyperlink"/>
          </w:rPr>
          <w:t>nne</w:t>
        </w:r>
        <w:r w:rsidR="00AA6099">
          <w:rPr>
            <w:rStyle w:val="Hyperlink"/>
          </w:rPr>
          <w:t>x</w:t>
        </w:r>
        <w:r w:rsidRPr="004458B1">
          <w:rPr>
            <w:rStyle w:val="Hyperlink"/>
          </w:rPr>
          <w:t>.</w:t>
        </w:r>
        <w:commentRangeEnd w:id="4"/>
        <w:r w:rsidR="007D3E84" w:rsidRPr="001C6AB1">
          <w:rPr>
            <w:rStyle w:val="Hyperlink"/>
            <w:sz w:val="16"/>
            <w:szCs w:val="16"/>
          </w:rPr>
          <w:commentReference w:id="4"/>
        </w:r>
      </w:hyperlink>
    </w:p>
    <w:p w14:paraId="0B9CEEE7" w14:textId="77777777" w:rsidR="006B7BDF" w:rsidRDefault="006B7BDF" w:rsidP="00E82ACD">
      <w:pPr>
        <w:pStyle w:val="ListParagraph"/>
        <w:numPr>
          <w:ilvl w:val="0"/>
          <w:numId w:val="0"/>
        </w:numPr>
        <w:ind w:left="360"/>
      </w:pPr>
    </w:p>
    <w:p w14:paraId="25E52621" w14:textId="650E4B9B" w:rsidR="00E82ACD" w:rsidRPr="007D3E84" w:rsidRDefault="006B7BDF" w:rsidP="00E82ACD">
      <w:pPr>
        <w:pStyle w:val="ListParagraph"/>
        <w:numPr>
          <w:ilvl w:val="0"/>
          <w:numId w:val="3"/>
        </w:numPr>
      </w:pPr>
      <w:r w:rsidRPr="007D3E84">
        <w:t>The key findings from the update are:</w:t>
      </w:r>
    </w:p>
    <w:p w14:paraId="051E4112" w14:textId="17AF63D8" w:rsidR="0043280D" w:rsidRPr="007D3E84" w:rsidRDefault="0043280D" w:rsidP="00EC76BF">
      <w:pPr>
        <w:pStyle w:val="ListParagraph"/>
        <w:numPr>
          <w:ilvl w:val="0"/>
          <w:numId w:val="0"/>
        </w:numPr>
        <w:ind w:left="360"/>
      </w:pPr>
    </w:p>
    <w:p w14:paraId="679AE5E0" w14:textId="68958DB0" w:rsidR="001720BE" w:rsidRPr="007D3E84" w:rsidRDefault="002F5F56" w:rsidP="007D243C">
      <w:pPr>
        <w:pStyle w:val="ListParagraph"/>
        <w:numPr>
          <w:ilvl w:val="1"/>
          <w:numId w:val="3"/>
        </w:numPr>
      </w:pPr>
      <w:commentRangeStart w:id="7"/>
      <w:r w:rsidRPr="007D3E84">
        <w:t xml:space="preserve">Councils </w:t>
      </w:r>
      <w:commentRangeStart w:id="8"/>
      <w:r w:rsidRPr="007D3E84">
        <w:t>face</w:t>
      </w:r>
      <w:commentRangeEnd w:id="8"/>
      <w:r w:rsidR="00E5203E" w:rsidRPr="007D3E84">
        <w:rPr>
          <w:rStyle w:val="CommentReference"/>
        </w:rPr>
        <w:commentReference w:id="8"/>
      </w:r>
      <w:r w:rsidRPr="007D3E84">
        <w:t xml:space="preserve"> £4.1 billion in </w:t>
      </w:r>
      <w:r w:rsidR="00AC54BA" w:rsidRPr="007D3E84">
        <w:t xml:space="preserve">additional </w:t>
      </w:r>
      <w:r w:rsidRPr="007D3E84">
        <w:t>cost and demand pressures</w:t>
      </w:r>
      <w:r w:rsidR="00CA1A7E" w:rsidRPr="007D3E84">
        <w:t>,</w:t>
      </w:r>
      <w:r w:rsidRPr="007D3E84">
        <w:t xml:space="preserve"> </w:t>
      </w:r>
      <w:r w:rsidR="007B78C0" w:rsidRPr="007D3E84">
        <w:t>such as inflation and demographic growth</w:t>
      </w:r>
      <w:r w:rsidR="00CA1A7E" w:rsidRPr="007D3E84">
        <w:t>,</w:t>
      </w:r>
      <w:r w:rsidR="007B78C0" w:rsidRPr="007D3E84">
        <w:t xml:space="preserve"> in 2023/24</w:t>
      </w:r>
      <w:r w:rsidR="00F60434" w:rsidRPr="007D3E84">
        <w:t>,</w:t>
      </w:r>
      <w:r w:rsidR="00B868BF" w:rsidRPr="007D3E84">
        <w:t xml:space="preserve"> and </w:t>
      </w:r>
      <w:r w:rsidR="00F60434" w:rsidRPr="007D3E84">
        <w:t xml:space="preserve">a further </w:t>
      </w:r>
      <w:r w:rsidR="001720BE" w:rsidRPr="007D3E84">
        <w:t>£2.</w:t>
      </w:r>
      <w:r w:rsidR="0047266E" w:rsidRPr="007D3E84">
        <w:t xml:space="preserve">4 billion </w:t>
      </w:r>
      <w:r w:rsidR="001720BE" w:rsidRPr="007D3E84">
        <w:t>in 2024/25.</w:t>
      </w:r>
      <w:commentRangeEnd w:id="7"/>
      <w:r w:rsidR="005E352C" w:rsidRPr="007D3E84">
        <w:rPr>
          <w:rStyle w:val="CommentReference"/>
        </w:rPr>
        <w:commentReference w:id="7"/>
      </w:r>
    </w:p>
    <w:p w14:paraId="62C94E9A" w14:textId="0A374136" w:rsidR="0043280D" w:rsidRPr="007D3E84" w:rsidRDefault="001D1EE9" w:rsidP="007D243C">
      <w:pPr>
        <w:pStyle w:val="ListParagraph"/>
        <w:numPr>
          <w:ilvl w:val="1"/>
          <w:numId w:val="3"/>
        </w:numPr>
      </w:pPr>
      <w:commentRangeStart w:id="9"/>
      <w:r w:rsidRPr="007D3E84">
        <w:t>T</w:t>
      </w:r>
      <w:r w:rsidR="007D243C" w:rsidRPr="007D3E84">
        <w:t>he</w:t>
      </w:r>
      <w:r w:rsidR="0043280D" w:rsidRPr="007D3E84">
        <w:t xml:space="preserve"> cost to councils of delivering their services at current levels will exceed their core funding by £2 billion in 2023/24 and £900 million in 2024/25.</w:t>
      </w:r>
      <w:commentRangeEnd w:id="9"/>
      <w:r w:rsidR="00145DA2" w:rsidRPr="007D3E84">
        <w:rPr>
          <w:rStyle w:val="CommentReference"/>
        </w:rPr>
        <w:commentReference w:id="9"/>
      </w:r>
    </w:p>
    <w:p w14:paraId="5E4610C2" w14:textId="4AF31865" w:rsidR="00201E33" w:rsidRPr="007D3E84" w:rsidRDefault="0043280D" w:rsidP="007D243C">
      <w:pPr>
        <w:pStyle w:val="ListParagraph"/>
        <w:numPr>
          <w:ilvl w:val="1"/>
          <w:numId w:val="3"/>
        </w:numPr>
      </w:pPr>
      <w:commentRangeStart w:id="10"/>
      <w:r w:rsidRPr="007D3E84">
        <w:t xml:space="preserve">If inflation fails to fall in line with the forecast at the March 2023 Budget, and instead is in line with more recent inflation projections from the Bank of England this would add £740 million in cost pressures in 2023/24 and £1.5 billion in 2024/25. </w:t>
      </w:r>
      <w:commentRangeEnd w:id="10"/>
      <w:r w:rsidR="005E352C" w:rsidRPr="007D3E84">
        <w:rPr>
          <w:rStyle w:val="CommentReference"/>
        </w:rPr>
        <w:commentReference w:id="10"/>
      </w:r>
    </w:p>
    <w:bookmarkEnd w:id="2"/>
    <w:p w14:paraId="6AFBB8F3" w14:textId="77777777" w:rsidR="00C733AE" w:rsidRPr="007D3E84" w:rsidRDefault="00C733AE" w:rsidP="00EC76BF">
      <w:pPr>
        <w:pStyle w:val="ListParagraph"/>
        <w:numPr>
          <w:ilvl w:val="0"/>
          <w:numId w:val="0"/>
        </w:numPr>
        <w:ind w:left="1021"/>
      </w:pPr>
    </w:p>
    <w:p w14:paraId="45F12413" w14:textId="4B77EE6B" w:rsidR="007D243C" w:rsidRPr="007D3E84" w:rsidRDefault="007D243C" w:rsidP="00EC76BF">
      <w:pPr>
        <w:pStyle w:val="ListParagraph"/>
        <w:numPr>
          <w:ilvl w:val="0"/>
          <w:numId w:val="3"/>
        </w:numPr>
      </w:pPr>
      <w:commentRangeStart w:id="11"/>
      <w:r w:rsidRPr="007D3E84">
        <w:t>Our analysis of funding pressures relates solely to the funding needed to maintain services at their current levels. It does not include addressing existing underfunding in areas such as the adult social care provider market, children’s social care and homelessness, nor does it include funding to improve or expand council services.</w:t>
      </w:r>
      <w:commentRangeEnd w:id="3"/>
      <w:r w:rsidR="00C733AE" w:rsidRPr="007D3E84">
        <w:rPr>
          <w:rStyle w:val="CommentReference"/>
        </w:rPr>
        <w:commentReference w:id="3"/>
      </w:r>
      <w:commentRangeEnd w:id="11"/>
      <w:r w:rsidR="005E352C" w:rsidRPr="007D3E84">
        <w:rPr>
          <w:rStyle w:val="CommentReference"/>
        </w:rPr>
        <w:commentReference w:id="11"/>
      </w:r>
    </w:p>
    <w:p w14:paraId="53026A8B" w14:textId="77777777" w:rsidR="008416F2" w:rsidRPr="007D3E84" w:rsidRDefault="008416F2" w:rsidP="008416F2">
      <w:pPr>
        <w:pStyle w:val="ListParagraph"/>
        <w:numPr>
          <w:ilvl w:val="0"/>
          <w:numId w:val="0"/>
        </w:numPr>
        <w:ind w:left="454"/>
      </w:pPr>
    </w:p>
    <w:p w14:paraId="2A199A29" w14:textId="3B6F7C5D" w:rsidR="008416F2" w:rsidRPr="007D3E84" w:rsidRDefault="008416F2" w:rsidP="00EC76BF">
      <w:pPr>
        <w:pStyle w:val="ListParagraph"/>
        <w:numPr>
          <w:ilvl w:val="0"/>
          <w:numId w:val="3"/>
        </w:numPr>
      </w:pPr>
      <w:commentRangeStart w:id="12"/>
      <w:r w:rsidRPr="007D3E84">
        <w:t>The LGA will explore opportunities for using the new funding gap analysis ahead of a 2023 Autumn Budget and the 2024/25 Local Government Finance Settlement.</w:t>
      </w:r>
      <w:commentRangeEnd w:id="12"/>
      <w:r w:rsidR="007D3E84" w:rsidRPr="007D3E84">
        <w:rPr>
          <w:rStyle w:val="CommentReference"/>
        </w:rPr>
        <w:commentReference w:id="12"/>
      </w:r>
    </w:p>
    <w:p w14:paraId="68D508DD" w14:textId="77777777" w:rsidR="0084766E" w:rsidRPr="00105460" w:rsidRDefault="0084766E" w:rsidP="00BC3520">
      <w:pPr>
        <w:pStyle w:val="Heading2"/>
        <w:spacing w:after="240"/>
      </w:pPr>
      <w:r w:rsidRPr="00105460">
        <w:t>Business Rates</w:t>
      </w:r>
    </w:p>
    <w:p w14:paraId="79CA3A71" w14:textId="312CE11D" w:rsidR="009A25EF" w:rsidRDefault="00000000" w:rsidP="5F410D56">
      <w:pPr>
        <w:pStyle w:val="ListParagraph"/>
        <w:numPr>
          <w:ilvl w:val="0"/>
          <w:numId w:val="3"/>
        </w:numPr>
        <w:spacing w:line="300" w:lineRule="atLeast"/>
      </w:pPr>
      <w:hyperlink r:id="rId18">
        <w:r w:rsidR="00105460" w:rsidRPr="48EBD7FF">
          <w:rPr>
            <w:rStyle w:val="Hyperlink"/>
          </w:rPr>
          <w:t>The Non-Domestic Rating Bill</w:t>
        </w:r>
      </w:hyperlink>
      <w:r w:rsidR="467232D9" w:rsidRPr="48EBD7FF">
        <w:rPr>
          <w:rFonts w:eastAsia="Arial" w:cs="Arial"/>
          <w:color w:val="000000" w:themeColor="text1"/>
        </w:rPr>
        <w:t xml:space="preserve"> had its second reading in the House of Lords on 19 June.</w:t>
      </w:r>
      <w:r w:rsidR="00105460">
        <w:t xml:space="preserve">  </w:t>
      </w:r>
      <w:r w:rsidR="056FC543">
        <w:t>A</w:t>
      </w:r>
      <w:r w:rsidR="00105460">
        <w:t xml:space="preserve">s </w:t>
      </w:r>
      <w:r w:rsidR="1A92EB78">
        <w:t>previously</w:t>
      </w:r>
      <w:r w:rsidR="00105460">
        <w:t xml:space="preserve"> reported</w:t>
      </w:r>
      <w:r w:rsidR="000D0E34">
        <w:t xml:space="preserve"> to your Committee</w:t>
      </w:r>
      <w:r w:rsidR="55038390">
        <w:t xml:space="preserve"> this Bill</w:t>
      </w:r>
      <w:r w:rsidR="00610B3A">
        <w:t xml:space="preserve"> </w:t>
      </w:r>
      <w:r w:rsidR="000D0E34">
        <w:t xml:space="preserve">legislates for </w:t>
      </w:r>
      <w:r w:rsidR="0084766E">
        <w:t>three-yearly revaluations</w:t>
      </w:r>
      <w:r w:rsidR="000D0E34">
        <w:t xml:space="preserve">, </w:t>
      </w:r>
      <w:r w:rsidR="0084766E">
        <w:t>measures for ratepayers to give information to the Valuation Office Agency</w:t>
      </w:r>
      <w:r w:rsidR="006F4317">
        <w:t xml:space="preserve"> </w:t>
      </w:r>
      <w:r w:rsidR="0084766E">
        <w:t>(VOA), a new one-year improvement relief, changes to revaluation transitional relief</w:t>
      </w:r>
      <w:r w:rsidR="000D0E34">
        <w:t>,</w:t>
      </w:r>
      <w:r w:rsidR="0084766E">
        <w:t xml:space="preserve"> and a removal of the six months’ time bar on discretionary relief after the end of the financial year to which it relates</w:t>
      </w:r>
      <w:r w:rsidR="009A25EF">
        <w:t xml:space="preserve">.  The LGA issued a </w:t>
      </w:r>
      <w:commentRangeStart w:id="13"/>
      <w:commentRangeStart w:id="14"/>
      <w:r w:rsidR="00C738D3" w:rsidRPr="48EBD7FF">
        <w:fldChar w:fldCharType="begin"/>
      </w:r>
      <w:r w:rsidR="00C738D3">
        <w:instrText xml:space="preserve"> HYPERLINK "https://www.local.gov.uk/parliament/briefings-and-responses/non-domestic-rating-bill-second-reading-house-lords-19-june-2023" </w:instrText>
      </w:r>
      <w:r w:rsidR="00C738D3" w:rsidRPr="48EBD7FF">
        <w:fldChar w:fldCharType="separate"/>
      </w:r>
      <w:r w:rsidR="009A25EF" w:rsidRPr="48EBD7FF">
        <w:rPr>
          <w:rStyle w:val="Hyperlink"/>
        </w:rPr>
        <w:t>briefing</w:t>
      </w:r>
      <w:r w:rsidR="00C221FA" w:rsidRPr="48EBD7FF">
        <w:rPr>
          <w:rStyle w:val="Hyperlink"/>
        </w:rPr>
        <w:t xml:space="preserve"> for the debate</w:t>
      </w:r>
      <w:r w:rsidR="00C738D3" w:rsidRPr="48EBD7FF">
        <w:rPr>
          <w:rStyle w:val="Hyperlink"/>
        </w:rPr>
        <w:fldChar w:fldCharType="end"/>
      </w:r>
      <w:commentRangeEnd w:id="13"/>
      <w:r w:rsidR="00C738D3">
        <w:rPr>
          <w:rStyle w:val="CommentReference"/>
        </w:rPr>
        <w:commentReference w:id="13"/>
      </w:r>
      <w:commentRangeEnd w:id="14"/>
      <w:r w:rsidR="00C738D3">
        <w:rPr>
          <w:rStyle w:val="CommentReference"/>
        </w:rPr>
        <w:commentReference w:id="14"/>
      </w:r>
      <w:r w:rsidR="009A25EF">
        <w:t>.</w:t>
      </w:r>
      <w:r w:rsidR="2F0E5968">
        <w:t xml:space="preserve">  </w:t>
      </w:r>
      <w:r w:rsidR="00845ACB">
        <w:t>The Lords Committee Stage was scheduled for 3 July and the LGA will be briefing on any amendments</w:t>
      </w:r>
      <w:r w:rsidR="00850BAB">
        <w:t>.  Further information will be reported verbally to your meeting.</w:t>
      </w:r>
    </w:p>
    <w:p w14:paraId="74D52A6C" w14:textId="77777777" w:rsidR="00850BAB" w:rsidRDefault="00850BAB" w:rsidP="00850BAB">
      <w:pPr>
        <w:pStyle w:val="ListParagraph"/>
        <w:numPr>
          <w:ilvl w:val="0"/>
          <w:numId w:val="0"/>
        </w:numPr>
        <w:spacing w:line="300" w:lineRule="atLeast"/>
        <w:ind w:left="454"/>
      </w:pPr>
    </w:p>
    <w:p w14:paraId="4FC1FDB8" w14:textId="23B00450" w:rsidR="0084766E" w:rsidRPr="00105460" w:rsidRDefault="00391050" w:rsidP="00105460">
      <w:pPr>
        <w:pStyle w:val="ListParagraph"/>
        <w:numPr>
          <w:ilvl w:val="0"/>
          <w:numId w:val="3"/>
        </w:numPr>
        <w:spacing w:line="300" w:lineRule="atLeast"/>
        <w:contextualSpacing w:val="0"/>
      </w:pPr>
      <w:r>
        <w:t xml:space="preserve">The Government is consulting on the </w:t>
      </w:r>
      <w:hyperlink r:id="rId19">
        <w:r w:rsidR="002775AC" w:rsidRPr="48EBD7FF">
          <w:rPr>
            <w:rStyle w:val="Hyperlink"/>
          </w:rPr>
          <w:t xml:space="preserve">regulations governing the </w:t>
        </w:r>
        <w:r w:rsidR="00BE5649" w:rsidRPr="48EBD7FF">
          <w:rPr>
            <w:rStyle w:val="Hyperlink"/>
          </w:rPr>
          <w:t>one-year improvement relief</w:t>
        </w:r>
      </w:hyperlink>
      <w:r w:rsidR="00BE5649">
        <w:t xml:space="preserve">.  This consultation closes on 28 August.  </w:t>
      </w:r>
      <w:r w:rsidR="00E154A4">
        <w:t xml:space="preserve">It is recommended that the LGA response be signed off by lead members of </w:t>
      </w:r>
      <w:r w:rsidR="00BC3520">
        <w:t>your Board.</w:t>
      </w:r>
      <w:r w:rsidR="000D0E34">
        <w:t xml:space="preserve"> </w:t>
      </w:r>
      <w:r w:rsidR="006731DC">
        <w:t xml:space="preserve"> It is likely to </w:t>
      </w:r>
      <w:r w:rsidR="0035233A">
        <w:t>concentrate on ensuring that the respective roles of billing authorities and the VOA are defined in the regulations and that there is sufficient data for councils to be compensated for awarding the relief</w:t>
      </w:r>
      <w:r w:rsidR="007A7C68">
        <w:t xml:space="preserve"> as the government ha</w:t>
      </w:r>
      <w:r w:rsidR="007E6885">
        <w:t>s</w:t>
      </w:r>
      <w:r w:rsidR="007A7C68">
        <w:t xml:space="preserve"> promised.</w:t>
      </w:r>
    </w:p>
    <w:p w14:paraId="145F1D6B" w14:textId="464A420F" w:rsidR="003D0FF8" w:rsidRDefault="000D0E34" w:rsidP="003D0FF8">
      <w:pPr>
        <w:pStyle w:val="ListParagraph"/>
        <w:numPr>
          <w:ilvl w:val="0"/>
          <w:numId w:val="3"/>
        </w:numPr>
        <w:spacing w:line="300" w:lineRule="atLeast"/>
      </w:pPr>
      <w:r>
        <w:t xml:space="preserve">Lead members of your board signed off the </w:t>
      </w:r>
      <w:hyperlink r:id="rId20">
        <w:r w:rsidRPr="48EBD7FF">
          <w:rPr>
            <w:rStyle w:val="Hyperlink"/>
          </w:rPr>
          <w:t>LGA response</w:t>
        </w:r>
      </w:hyperlink>
      <w:r>
        <w:t xml:space="preserve"> to the </w:t>
      </w:r>
      <w:r w:rsidR="0084766E">
        <w:t xml:space="preserve">consultation by the Valuation Office Agency on </w:t>
      </w:r>
      <w:hyperlink r:id="rId21">
        <w:r w:rsidR="0084766E" w:rsidRPr="48EBD7FF">
          <w:rPr>
            <w:rStyle w:val="Hyperlink"/>
          </w:rPr>
          <w:t>providing ratepayers with more information on business rates valuation</w:t>
        </w:r>
      </w:hyperlink>
      <w:r w:rsidR="0084766E">
        <w:t xml:space="preserve"> </w:t>
      </w:r>
      <w:r w:rsidR="006F4317">
        <w:t>which</w:t>
      </w:r>
      <w:r w:rsidR="0084766E">
        <w:t xml:space="preserve"> close</w:t>
      </w:r>
      <w:r w:rsidR="006F4317">
        <w:t xml:space="preserve">d </w:t>
      </w:r>
      <w:r w:rsidR="0084766E">
        <w:t>on 7 June 2023</w:t>
      </w:r>
      <w:r w:rsidR="006F4317">
        <w:t xml:space="preserve">. </w:t>
      </w:r>
      <w:r w:rsidR="003D0FF8">
        <w:t>The consultation examined how greater transparency on business rates valuations might work in practice, bearing in mind ratepayers’ concerns about confidentiality of data.</w:t>
      </w:r>
      <w:r w:rsidR="002C6D10">
        <w:t xml:space="preserve"> </w:t>
      </w:r>
      <w:r w:rsidR="003D0FF8">
        <w:t>Our response makes the point that as information for use classes valued under national schemes</w:t>
      </w:r>
      <w:r w:rsidR="001A2CB2">
        <w:t>,</w:t>
      </w:r>
      <w:r w:rsidR="003D0FF8">
        <w:t xml:space="preserve"> such as sports centres and libraries, won't be available through rating checks after 2026, it should be available from the VOA through the process </w:t>
      </w:r>
      <w:r w:rsidR="00001029">
        <w:t>discussed in the consultation</w:t>
      </w:r>
      <w:r w:rsidR="003D0FF8">
        <w:t>.</w:t>
      </w:r>
    </w:p>
    <w:p w14:paraId="2848D20E" w14:textId="77777777" w:rsidR="003D0FF8" w:rsidRPr="003D0FF8" w:rsidRDefault="003D0FF8" w:rsidP="003D0FF8">
      <w:pPr>
        <w:pStyle w:val="ListParagraph"/>
        <w:numPr>
          <w:ilvl w:val="0"/>
          <w:numId w:val="0"/>
        </w:numPr>
        <w:spacing w:line="300" w:lineRule="atLeast"/>
        <w:ind w:left="454"/>
      </w:pPr>
    </w:p>
    <w:p w14:paraId="0CF57794" w14:textId="1FF84D11" w:rsidR="0084766E" w:rsidRPr="00105460" w:rsidRDefault="0091743F">
      <w:pPr>
        <w:pStyle w:val="ListParagraph"/>
        <w:numPr>
          <w:ilvl w:val="0"/>
          <w:numId w:val="3"/>
        </w:numPr>
        <w:spacing w:line="300" w:lineRule="atLeast"/>
        <w:contextualSpacing w:val="0"/>
      </w:pPr>
      <w:r>
        <w:t xml:space="preserve">The consultation promised in the </w:t>
      </w:r>
      <w:r w:rsidR="0084766E">
        <w:t>Spring Budget on measures to combat business rates avoidance and evasion</w:t>
      </w:r>
      <w:r w:rsidR="00265B2A">
        <w:t xml:space="preserve"> has not yet been issued</w:t>
      </w:r>
      <w:r w:rsidR="0084766E">
        <w:t>. </w:t>
      </w:r>
      <w:r w:rsidR="00265B2A">
        <w:t>Officers are in touch with DLUHC officials and will update</w:t>
      </w:r>
      <w:r w:rsidR="0084766E">
        <w:t xml:space="preserve"> Resources Board members </w:t>
      </w:r>
      <w:r w:rsidR="00265B2A">
        <w:t>on any developments</w:t>
      </w:r>
      <w:r w:rsidR="0084766E">
        <w:t>.</w:t>
      </w:r>
    </w:p>
    <w:p w14:paraId="6F88C538" w14:textId="1834A92D" w:rsidR="00081A54" w:rsidRDefault="00B92301" w:rsidP="00325C99">
      <w:pPr>
        <w:pStyle w:val="Heading2"/>
      </w:pPr>
      <w:r>
        <w:lastRenderedPageBreak/>
        <w:t>Reserves</w:t>
      </w:r>
    </w:p>
    <w:p w14:paraId="42EFD0DC" w14:textId="45F5E19F" w:rsidR="00E020BC" w:rsidRDefault="00081A54" w:rsidP="00325C99">
      <w:pPr>
        <w:pStyle w:val="Heading2"/>
        <w:numPr>
          <w:ilvl w:val="0"/>
          <w:numId w:val="3"/>
        </w:numPr>
        <w:spacing w:before="0" w:after="160" w:line="300" w:lineRule="atLeast"/>
        <w:rPr>
          <w:b w:val="0"/>
          <w:bCs/>
          <w:iCs/>
          <w:color w:val="auto"/>
          <w:sz w:val="22"/>
          <w:szCs w:val="22"/>
        </w:rPr>
      </w:pPr>
      <w:r w:rsidRPr="48EBD7FF">
        <w:rPr>
          <w:b w:val="0"/>
          <w:color w:val="auto"/>
          <w:sz w:val="22"/>
          <w:szCs w:val="22"/>
        </w:rPr>
        <w:t xml:space="preserve"> </w:t>
      </w:r>
      <w:r w:rsidR="00325C99" w:rsidRPr="48EBD7FF">
        <w:rPr>
          <w:b w:val="0"/>
          <w:color w:val="auto"/>
          <w:sz w:val="22"/>
          <w:szCs w:val="22"/>
        </w:rPr>
        <w:t xml:space="preserve">In May DLUHC published a </w:t>
      </w:r>
      <w:hyperlink r:id="rId22">
        <w:r w:rsidR="00A91526" w:rsidRPr="48EBD7FF">
          <w:rPr>
            <w:rStyle w:val="Hyperlink"/>
            <w:b w:val="0"/>
            <w:sz w:val="22"/>
            <w:szCs w:val="22"/>
          </w:rPr>
          <w:t>time series analysis showing local authority reserves data</w:t>
        </w:r>
      </w:hyperlink>
      <w:r w:rsidR="00A91526" w:rsidRPr="48EBD7FF">
        <w:rPr>
          <w:b w:val="0"/>
          <w:color w:val="auto"/>
          <w:sz w:val="22"/>
          <w:szCs w:val="22"/>
        </w:rPr>
        <w:t xml:space="preserve"> over the past five years, to 2021/22. </w:t>
      </w:r>
      <w:r w:rsidR="00C030AF" w:rsidRPr="48EBD7FF">
        <w:rPr>
          <w:b w:val="0"/>
          <w:color w:val="auto"/>
          <w:sz w:val="22"/>
          <w:szCs w:val="22"/>
        </w:rPr>
        <w:t xml:space="preserve">This </w:t>
      </w:r>
      <w:r w:rsidR="00BA0555" w:rsidRPr="48EBD7FF">
        <w:rPr>
          <w:b w:val="0"/>
          <w:color w:val="auto"/>
          <w:sz w:val="22"/>
          <w:szCs w:val="22"/>
        </w:rPr>
        <w:t>brought together previously published dat</w:t>
      </w:r>
      <w:r w:rsidR="00387C3B" w:rsidRPr="48EBD7FF">
        <w:rPr>
          <w:b w:val="0"/>
          <w:color w:val="auto"/>
          <w:sz w:val="22"/>
          <w:szCs w:val="22"/>
        </w:rPr>
        <w:t>a</w:t>
      </w:r>
      <w:r w:rsidR="00BA0555" w:rsidRPr="48EBD7FF">
        <w:rPr>
          <w:b w:val="0"/>
          <w:color w:val="auto"/>
          <w:sz w:val="22"/>
          <w:szCs w:val="22"/>
        </w:rPr>
        <w:t xml:space="preserve"> on earmarked and unallocated reserves. </w:t>
      </w:r>
    </w:p>
    <w:p w14:paraId="5BAB3DE2" w14:textId="1C8D17EB" w:rsidR="00EE0F21" w:rsidRDefault="00615124" w:rsidP="00325C99">
      <w:pPr>
        <w:pStyle w:val="Heading2"/>
        <w:numPr>
          <w:ilvl w:val="0"/>
          <w:numId w:val="3"/>
        </w:numPr>
        <w:spacing w:before="0" w:after="160" w:line="300" w:lineRule="atLeast"/>
        <w:rPr>
          <w:b w:val="0"/>
          <w:bCs/>
          <w:iCs/>
          <w:color w:val="auto"/>
          <w:sz w:val="22"/>
          <w:szCs w:val="22"/>
        </w:rPr>
      </w:pPr>
      <w:r w:rsidRPr="48EBD7FF">
        <w:rPr>
          <w:b w:val="0"/>
          <w:color w:val="auto"/>
          <w:sz w:val="22"/>
          <w:szCs w:val="22"/>
        </w:rPr>
        <w:t>In addition, the Association</w:t>
      </w:r>
      <w:r w:rsidR="00B47A43" w:rsidRPr="48EBD7FF">
        <w:rPr>
          <w:b w:val="0"/>
          <w:color w:val="auto"/>
          <w:sz w:val="22"/>
          <w:szCs w:val="22"/>
        </w:rPr>
        <w:t xml:space="preserve"> of Local Authority Treasurer Societies (ALATS) has carried out a surv</w:t>
      </w:r>
      <w:r w:rsidR="001D2877" w:rsidRPr="48EBD7FF">
        <w:rPr>
          <w:b w:val="0"/>
          <w:color w:val="auto"/>
          <w:sz w:val="22"/>
          <w:szCs w:val="22"/>
        </w:rPr>
        <w:t>e</w:t>
      </w:r>
      <w:r w:rsidR="00B47A43" w:rsidRPr="48EBD7FF">
        <w:rPr>
          <w:b w:val="0"/>
          <w:color w:val="auto"/>
          <w:sz w:val="22"/>
          <w:szCs w:val="22"/>
        </w:rPr>
        <w:t>y of its members</w:t>
      </w:r>
      <w:r w:rsidR="009D6EF0" w:rsidRPr="48EBD7FF">
        <w:rPr>
          <w:b w:val="0"/>
          <w:color w:val="auto"/>
          <w:sz w:val="22"/>
          <w:szCs w:val="22"/>
        </w:rPr>
        <w:t xml:space="preserve">, asking for details </w:t>
      </w:r>
      <w:r w:rsidR="0098398B" w:rsidRPr="48EBD7FF">
        <w:rPr>
          <w:b w:val="0"/>
          <w:color w:val="auto"/>
          <w:sz w:val="22"/>
          <w:szCs w:val="22"/>
        </w:rPr>
        <w:t>o</w:t>
      </w:r>
      <w:r w:rsidR="009D6EF0" w:rsidRPr="48EBD7FF">
        <w:rPr>
          <w:b w:val="0"/>
          <w:color w:val="auto"/>
          <w:sz w:val="22"/>
          <w:szCs w:val="22"/>
        </w:rPr>
        <w:t>f levels of reserves held</w:t>
      </w:r>
      <w:r w:rsidR="002119AC" w:rsidRPr="48EBD7FF">
        <w:rPr>
          <w:b w:val="0"/>
          <w:color w:val="auto"/>
          <w:sz w:val="22"/>
          <w:szCs w:val="22"/>
        </w:rPr>
        <w:t>, why they are held and what plans there are for using them</w:t>
      </w:r>
      <w:r w:rsidR="009D6EF0" w:rsidRPr="48EBD7FF">
        <w:rPr>
          <w:b w:val="0"/>
          <w:color w:val="auto"/>
          <w:sz w:val="22"/>
          <w:szCs w:val="22"/>
        </w:rPr>
        <w:t>. It is anticipated tha</w:t>
      </w:r>
      <w:r w:rsidR="00C90CDC" w:rsidRPr="48EBD7FF">
        <w:rPr>
          <w:b w:val="0"/>
          <w:color w:val="auto"/>
          <w:sz w:val="22"/>
          <w:szCs w:val="22"/>
        </w:rPr>
        <w:t xml:space="preserve">t </w:t>
      </w:r>
      <w:r w:rsidR="009D6EF0" w:rsidRPr="48EBD7FF">
        <w:rPr>
          <w:b w:val="0"/>
          <w:color w:val="auto"/>
          <w:sz w:val="22"/>
          <w:szCs w:val="22"/>
        </w:rPr>
        <w:t>AL</w:t>
      </w:r>
      <w:r w:rsidR="002119AC" w:rsidRPr="48EBD7FF">
        <w:rPr>
          <w:b w:val="0"/>
          <w:color w:val="auto"/>
          <w:sz w:val="22"/>
          <w:szCs w:val="22"/>
        </w:rPr>
        <w:t>A</w:t>
      </w:r>
      <w:r w:rsidR="009D6EF0" w:rsidRPr="48EBD7FF">
        <w:rPr>
          <w:b w:val="0"/>
          <w:color w:val="auto"/>
          <w:sz w:val="22"/>
          <w:szCs w:val="22"/>
        </w:rPr>
        <w:t>TS will pub</w:t>
      </w:r>
      <w:r w:rsidR="00295DB4" w:rsidRPr="48EBD7FF">
        <w:rPr>
          <w:b w:val="0"/>
          <w:color w:val="auto"/>
          <w:sz w:val="22"/>
          <w:szCs w:val="22"/>
        </w:rPr>
        <w:t>l</w:t>
      </w:r>
      <w:r w:rsidR="009D6EF0" w:rsidRPr="48EBD7FF">
        <w:rPr>
          <w:b w:val="0"/>
          <w:color w:val="auto"/>
          <w:sz w:val="22"/>
          <w:szCs w:val="22"/>
        </w:rPr>
        <w:t>ish the results of this survey shortly.</w:t>
      </w:r>
    </w:p>
    <w:p w14:paraId="1079AFBC" w14:textId="51998211" w:rsidR="00E44392" w:rsidRDefault="00E44392" w:rsidP="00E44392">
      <w:pPr>
        <w:pStyle w:val="Heading2"/>
      </w:pPr>
      <w:r>
        <w:t xml:space="preserve">Local </w:t>
      </w:r>
      <w:r w:rsidR="00BC3B46">
        <w:t>a</w:t>
      </w:r>
      <w:r w:rsidR="001010E2">
        <w:t>uthority accounts and a</w:t>
      </w:r>
      <w:r>
        <w:t>udit</w:t>
      </w:r>
    </w:p>
    <w:p w14:paraId="73AFCD48" w14:textId="0936179F" w:rsidR="00AE6CAE" w:rsidRPr="00AE6CAE" w:rsidRDefault="00AE6CAE" w:rsidP="00F070DC">
      <w:pPr>
        <w:pStyle w:val="ListParagraph"/>
        <w:numPr>
          <w:ilvl w:val="0"/>
          <w:numId w:val="3"/>
        </w:numPr>
        <w:spacing w:line="300" w:lineRule="atLeast"/>
        <w:contextualSpacing w:val="0"/>
      </w:pPr>
      <w:r>
        <w:t xml:space="preserve">Following </w:t>
      </w:r>
      <w:hyperlink r:id="rId23">
        <w:r w:rsidR="00F92449" w:rsidRPr="48EBD7FF">
          <w:rPr>
            <w:rStyle w:val="Hyperlink"/>
          </w:rPr>
          <w:t>our submission of written evidence</w:t>
        </w:r>
      </w:hyperlink>
      <w:r w:rsidR="00F92449">
        <w:t xml:space="preserve"> </w:t>
      </w:r>
      <w:r>
        <w:t xml:space="preserve">to the Levelling up, Housing and Communities Select committee </w:t>
      </w:r>
      <w:hyperlink r:id="rId24">
        <w:r w:rsidRPr="48EBD7FF">
          <w:rPr>
            <w:rStyle w:val="Hyperlink"/>
          </w:rPr>
          <w:t>inquiry into Financial Reporting and Audit in Local Authorities</w:t>
        </w:r>
      </w:hyperlink>
      <w:r w:rsidR="00F92449">
        <w:t xml:space="preserve">, </w:t>
      </w:r>
      <w:r w:rsidR="00E4184C">
        <w:t xml:space="preserve">Cllr Richard Wenham, </w:t>
      </w:r>
      <w:r w:rsidR="00F92449">
        <w:t>Vice Chair of</w:t>
      </w:r>
      <w:r>
        <w:t xml:space="preserve"> Resources Board</w:t>
      </w:r>
      <w:r w:rsidR="00E4184C">
        <w:t xml:space="preserve">, </w:t>
      </w:r>
      <w:r w:rsidR="00890F9A">
        <w:t>g</w:t>
      </w:r>
      <w:r w:rsidR="004200D5">
        <w:t>ave ora</w:t>
      </w:r>
      <w:r w:rsidR="00796893">
        <w:t>l</w:t>
      </w:r>
      <w:r w:rsidR="004200D5">
        <w:t xml:space="preserve"> evidence to the inquir</w:t>
      </w:r>
      <w:r w:rsidR="00FD5BD3">
        <w:t>y</w:t>
      </w:r>
      <w:r w:rsidR="004200D5">
        <w:t xml:space="preserve"> alongside two </w:t>
      </w:r>
      <w:r w:rsidR="002A4CDC">
        <w:t xml:space="preserve">other </w:t>
      </w:r>
      <w:r w:rsidR="004200D5">
        <w:t>LGA members</w:t>
      </w:r>
      <w:r w:rsidR="005F310D">
        <w:t xml:space="preserve">. This followed two earlier </w:t>
      </w:r>
      <w:r w:rsidR="0005654D">
        <w:t xml:space="preserve">oral </w:t>
      </w:r>
      <w:r w:rsidR="005F310D">
        <w:t xml:space="preserve">evidence sessions where </w:t>
      </w:r>
      <w:r w:rsidR="0005654D">
        <w:t>witnesses from the National Audit Office (NAO), Financial Reporting Council (FRC), Chartered institute of Public Finance and Accountancy (CIPFA), Financial Reporting Advisory Board (FRAB) and others</w:t>
      </w:r>
      <w:r w:rsidR="00D93715">
        <w:t xml:space="preserve"> </w:t>
      </w:r>
      <w:r w:rsidR="0005654D">
        <w:t xml:space="preserve">all stated that </w:t>
      </w:r>
      <w:r w:rsidR="00D93715">
        <w:t>dealing with the audit backlog</w:t>
      </w:r>
      <w:r w:rsidR="0005654D">
        <w:t xml:space="preserve"> is the priority, and that work is underway on proposals to </w:t>
      </w:r>
      <w:r w:rsidR="00D93715">
        <w:t xml:space="preserve">do that. A </w:t>
      </w:r>
      <w:r w:rsidR="006A168E">
        <w:t>confidential</w:t>
      </w:r>
      <w:r w:rsidR="00D93715">
        <w:t xml:space="preserve"> briefing f</w:t>
      </w:r>
      <w:r w:rsidR="006A168E">
        <w:t>rom</w:t>
      </w:r>
      <w:r w:rsidR="00D93715">
        <w:t xml:space="preserve"> Neil Harris, </w:t>
      </w:r>
      <w:r w:rsidR="008468B7">
        <w:t xml:space="preserve">Director of Local Audit at the FRC </w:t>
      </w:r>
      <w:r w:rsidR="006A168E">
        <w:t xml:space="preserve">has been arranged in part 2 of today’s Board meeting. </w:t>
      </w:r>
    </w:p>
    <w:p w14:paraId="071FA405" w14:textId="195961F6" w:rsidR="00F93B0E" w:rsidRPr="00F93B0E" w:rsidRDefault="00F93B0E" w:rsidP="00F070DC">
      <w:pPr>
        <w:pStyle w:val="ListParagraph"/>
        <w:numPr>
          <w:ilvl w:val="0"/>
          <w:numId w:val="3"/>
        </w:numPr>
        <w:spacing w:line="300" w:lineRule="atLeast"/>
        <w:contextualSpacing w:val="0"/>
        <w:rPr>
          <w:rFonts w:cs="Arial"/>
        </w:rPr>
      </w:pPr>
      <w:commentRangeStart w:id="15"/>
      <w:r>
        <w:t xml:space="preserve">The </w:t>
      </w:r>
      <w:hyperlink r:id="rId25" w:history="1">
        <w:r>
          <w:rPr>
            <w:rStyle w:val="Hyperlink"/>
          </w:rPr>
          <w:t>Public Accounts Committee (PAC) published a report</w:t>
        </w:r>
      </w:hyperlink>
      <w:r>
        <w:t xml:space="preserve"> following its </w:t>
      </w:r>
      <w:hyperlink r:id="rId26" w:history="1">
        <w:r>
          <w:rPr>
            <w:rStyle w:val="Hyperlink"/>
          </w:rPr>
          <w:t>inquiry into the timeliness of local auditor reporting</w:t>
        </w:r>
      </w:hyperlink>
      <w:r>
        <w:t xml:space="preserve">. The report finds that the unacceptably high backlog of audit opinions for local government bodies may get worse before it gets better. The LGA submitted </w:t>
      </w:r>
      <w:hyperlink r:id="rId27" w:history="1">
        <w:r>
          <w:rPr>
            <w:rStyle w:val="Hyperlink"/>
          </w:rPr>
          <w:t>written evidence to the inquiry</w:t>
        </w:r>
      </w:hyperlink>
      <w:r>
        <w:t xml:space="preserve">, approved by Resources Board </w:t>
      </w:r>
      <w:r w:rsidR="0019586E">
        <w:t>L</w:t>
      </w:r>
      <w:r>
        <w:t xml:space="preserve">ead </w:t>
      </w:r>
      <w:r w:rsidR="0019586E">
        <w:t>M</w:t>
      </w:r>
      <w:r>
        <w:t>embers, back in March. We echoed the National Audit Office’s call for the Government to set out a detailed timetable outlining the steps to be taken and when</w:t>
      </w:r>
      <w:r w:rsidR="007D4CA7">
        <w:t>,</w:t>
      </w:r>
      <w:r>
        <w:t xml:space="preserve"> and the time by which it expects to restore timely audited accounts</w:t>
      </w:r>
      <w:r w:rsidR="00961896">
        <w:t>,</w:t>
      </w:r>
      <w:r>
        <w:t xml:space="preserve"> and this has now also been stressed by the PAC in its report.</w:t>
      </w:r>
      <w:commentRangeEnd w:id="15"/>
      <w:r w:rsidR="001E6D44">
        <w:rPr>
          <w:rStyle w:val="CommentReference"/>
        </w:rPr>
        <w:commentReference w:id="15"/>
      </w:r>
    </w:p>
    <w:p w14:paraId="35387690" w14:textId="471080A0" w:rsidR="004E029B" w:rsidRDefault="00963936" w:rsidP="00F070DC">
      <w:pPr>
        <w:pStyle w:val="ListParagraph"/>
        <w:numPr>
          <w:ilvl w:val="0"/>
          <w:numId w:val="3"/>
        </w:numPr>
        <w:spacing w:line="300" w:lineRule="atLeast"/>
        <w:contextualSpacing w:val="0"/>
      </w:pPr>
      <w:r>
        <w:t>T</w:t>
      </w:r>
      <w:r w:rsidR="0071403A">
        <w:t xml:space="preserve">he </w:t>
      </w:r>
      <w:r w:rsidR="006E7A44">
        <w:t>issue of accounting for infrastructure assets</w:t>
      </w:r>
      <w:r w:rsidR="00E85E56">
        <w:t xml:space="preserve"> (such as roads)</w:t>
      </w:r>
      <w:r w:rsidR="006E7A44">
        <w:t xml:space="preserve"> </w:t>
      </w:r>
      <w:r w:rsidR="00E85E56">
        <w:t>added sign</w:t>
      </w:r>
      <w:r w:rsidR="00513D65">
        <w:t>i</w:t>
      </w:r>
      <w:r w:rsidR="00E85E56">
        <w:t>f</w:t>
      </w:r>
      <w:r w:rsidR="00E31BB5">
        <w:t>i</w:t>
      </w:r>
      <w:r w:rsidR="00E85E56">
        <w:t xml:space="preserve">cantly to </w:t>
      </w:r>
      <w:r w:rsidR="002352A3">
        <w:t>audit delays and the current crisis in local audit</w:t>
      </w:r>
      <w:r w:rsidR="00D2003D">
        <w:t xml:space="preserve">. </w:t>
      </w:r>
      <w:r w:rsidR="00AE2317">
        <w:t xml:space="preserve">Members will be aware that </w:t>
      </w:r>
      <w:r w:rsidR="00AE2317" w:rsidRPr="48EBD7FF">
        <w:rPr>
          <w:rFonts w:cs="Arial"/>
          <w:color w:val="2D2D2D"/>
        </w:rPr>
        <w:t>a</w:t>
      </w:r>
      <w:r w:rsidR="00F40F9C" w:rsidRPr="48EBD7FF">
        <w:rPr>
          <w:rFonts w:cs="Arial"/>
          <w:color w:val="2D2D2D"/>
        </w:rPr>
        <w:t xml:space="preserve"> temporary solution to these problems was put in place in December when CIPFA published an </w:t>
      </w:r>
      <w:hyperlink r:id="rId28">
        <w:r w:rsidR="00F40F9C" w:rsidRPr="48EBD7FF">
          <w:rPr>
            <w:rStyle w:val="Hyperlink"/>
            <w:rFonts w:cs="Arial"/>
            <w:color w:val="941C80"/>
          </w:rPr>
          <w:t>update to the accounting code</w:t>
        </w:r>
      </w:hyperlink>
      <w:r w:rsidR="00F40F9C" w:rsidRPr="48EBD7FF">
        <w:rPr>
          <w:rFonts w:cs="Arial"/>
          <w:color w:val="2D2D2D"/>
        </w:rPr>
        <w:t xml:space="preserve"> (supplemented by </w:t>
      </w:r>
      <w:hyperlink r:id="rId29">
        <w:r w:rsidR="00F40F9C" w:rsidRPr="48EBD7FF">
          <w:rPr>
            <w:rStyle w:val="Hyperlink"/>
            <w:rFonts w:cs="Arial"/>
            <w:color w:val="941C80"/>
          </w:rPr>
          <w:t>CIPFA Bulletin 12</w:t>
        </w:r>
      </w:hyperlink>
      <w:r w:rsidR="00F40F9C" w:rsidRPr="48EBD7FF">
        <w:rPr>
          <w:rFonts w:cs="Arial"/>
          <w:color w:val="2D2D2D"/>
        </w:rPr>
        <w:t xml:space="preserve">) and DLUHC made a </w:t>
      </w:r>
      <w:hyperlink r:id="rId30">
        <w:r w:rsidR="00F40F9C" w:rsidRPr="48EBD7FF">
          <w:rPr>
            <w:rStyle w:val="Hyperlink"/>
            <w:rFonts w:cs="Arial"/>
            <w:color w:val="941C80"/>
          </w:rPr>
          <w:t>statutory override</w:t>
        </w:r>
      </w:hyperlink>
      <w:r w:rsidR="00F40F9C" w:rsidRPr="48EBD7FF">
        <w:rPr>
          <w:rFonts w:cs="Arial"/>
          <w:color w:val="2D2D2D"/>
        </w:rPr>
        <w:t xml:space="preserve"> to the Capital Finance and Accounting Regulations. This temporary solution will last until 2024/25.</w:t>
      </w:r>
      <w:r w:rsidR="001F4768" w:rsidRPr="48EBD7FF">
        <w:rPr>
          <w:rFonts w:cs="Arial"/>
          <w:color w:val="2D2D2D"/>
        </w:rPr>
        <w:t xml:space="preserve"> </w:t>
      </w:r>
      <w:r w:rsidR="00D2003D" w:rsidRPr="48EBD7FF">
        <w:rPr>
          <w:rFonts w:cs="Arial"/>
        </w:rPr>
        <w:t>As mentioned at the last Board</w:t>
      </w:r>
      <w:r w:rsidR="001F4768" w:rsidRPr="48EBD7FF">
        <w:rPr>
          <w:rFonts w:cs="Arial"/>
        </w:rPr>
        <w:t xml:space="preserve">, </w:t>
      </w:r>
      <w:r w:rsidR="005101C3" w:rsidRPr="48EBD7FF">
        <w:rPr>
          <w:rFonts w:cs="Arial"/>
          <w:color w:val="2D2D2D"/>
          <w:lang w:eastAsia="en-GB"/>
        </w:rPr>
        <w:t xml:space="preserve">CIPFA undertook </w:t>
      </w:r>
      <w:r w:rsidR="00DF445E" w:rsidRPr="48EBD7FF">
        <w:rPr>
          <w:color w:val="2D2D2D"/>
        </w:rPr>
        <w:t xml:space="preserve">a </w:t>
      </w:r>
      <w:hyperlink r:id="rId31">
        <w:r w:rsidR="00DF445E" w:rsidRPr="48EBD7FF">
          <w:rPr>
            <w:rStyle w:val="Hyperlink"/>
          </w:rPr>
          <w:t>survey</w:t>
        </w:r>
      </w:hyperlink>
      <w:r w:rsidR="00DF445E" w:rsidRPr="48EBD7FF">
        <w:rPr>
          <w:color w:val="2D2D2D"/>
        </w:rPr>
        <w:t xml:space="preserve"> on the impact of using Depreciated Replacement Cost (DRC) as the long term solution to the problem of valuing and auditing infrastructure assets (such as roads) in local authority accounts. </w:t>
      </w:r>
      <w:r w:rsidR="00D764D3" w:rsidRPr="48EBD7FF">
        <w:rPr>
          <w:color w:val="2D2D2D"/>
        </w:rPr>
        <w:t>At its last meeting the Board was very str</w:t>
      </w:r>
      <w:r w:rsidR="002158C4" w:rsidRPr="48EBD7FF">
        <w:rPr>
          <w:color w:val="2D2D2D"/>
        </w:rPr>
        <w:t>o</w:t>
      </w:r>
      <w:r w:rsidR="00D764D3" w:rsidRPr="48EBD7FF">
        <w:rPr>
          <w:color w:val="2D2D2D"/>
        </w:rPr>
        <w:t xml:space="preserve">ngly opposed </w:t>
      </w:r>
      <w:r w:rsidR="008D5AA7" w:rsidRPr="48EBD7FF">
        <w:rPr>
          <w:color w:val="2D2D2D"/>
        </w:rPr>
        <w:t>to the adoption of DRC</w:t>
      </w:r>
      <w:r w:rsidR="00BB4FC6" w:rsidRPr="48EBD7FF">
        <w:rPr>
          <w:color w:val="2D2D2D"/>
        </w:rPr>
        <w:t xml:space="preserve"> (a valuation that broadly requires an annual estimate </w:t>
      </w:r>
      <w:r w:rsidR="00BB4FC6" w:rsidRPr="48EBD7FF">
        <w:rPr>
          <w:color w:val="2D2D2D"/>
        </w:rPr>
        <w:lastRenderedPageBreak/>
        <w:t xml:space="preserve">of the cost of replacing the asset less a deduction for wear and tear incurred) </w:t>
      </w:r>
      <w:r w:rsidR="008D5AA7" w:rsidRPr="48EBD7FF">
        <w:rPr>
          <w:color w:val="2D2D2D"/>
        </w:rPr>
        <w:t xml:space="preserve">for valuing </w:t>
      </w:r>
      <w:r w:rsidR="002158C4" w:rsidRPr="48EBD7FF">
        <w:rPr>
          <w:color w:val="2D2D2D"/>
        </w:rPr>
        <w:t>infrastructure assets and this was re</w:t>
      </w:r>
      <w:r w:rsidR="004D6A76" w:rsidRPr="48EBD7FF">
        <w:rPr>
          <w:color w:val="2D2D2D"/>
        </w:rPr>
        <w:t xml:space="preserve">flected in the </w:t>
      </w:r>
      <w:hyperlink r:id="rId32">
        <w:r w:rsidR="00DF445E" w:rsidRPr="48EBD7FF">
          <w:rPr>
            <w:rStyle w:val="Hyperlink"/>
          </w:rPr>
          <w:t>response</w:t>
        </w:r>
      </w:hyperlink>
      <w:r w:rsidR="00DF445E">
        <w:t xml:space="preserve"> to the </w:t>
      </w:r>
      <w:hyperlink r:id="rId33">
        <w:r w:rsidR="00DF445E" w:rsidRPr="48EBD7FF">
          <w:rPr>
            <w:rStyle w:val="Hyperlink"/>
          </w:rPr>
          <w:t>HM Treasury’s Thematic Review of Non-investment Asset Valuation for Financial Reporting Purposes</w:t>
        </w:r>
      </w:hyperlink>
      <w:r w:rsidR="00EC488A" w:rsidRPr="48EBD7FF">
        <w:rPr>
          <w:color w:val="2D2D2D"/>
        </w:rPr>
        <w:t xml:space="preserve">. The Board’s lead </w:t>
      </w:r>
      <w:r w:rsidR="004C3233" w:rsidRPr="48EBD7FF">
        <w:rPr>
          <w:color w:val="2D2D2D"/>
        </w:rPr>
        <w:t>members have appr</w:t>
      </w:r>
      <w:r w:rsidR="00BF5141" w:rsidRPr="48EBD7FF">
        <w:rPr>
          <w:color w:val="2D2D2D"/>
        </w:rPr>
        <w:t>oved</w:t>
      </w:r>
      <w:r w:rsidR="00BF5141" w:rsidRPr="48EBD7FF">
        <w:rPr>
          <w:rFonts w:cs="Arial"/>
          <w:color w:val="2D2D2D"/>
        </w:rPr>
        <w:t xml:space="preserve"> </w:t>
      </w:r>
      <w:hyperlink r:id="rId34">
        <w:r w:rsidR="00BF5141" w:rsidRPr="48EBD7FF">
          <w:rPr>
            <w:rStyle w:val="Hyperlink"/>
            <w:rFonts w:cs="Arial"/>
            <w:color w:val="941C80"/>
          </w:rPr>
          <w:t>a submission to CIPFA</w:t>
        </w:r>
      </w:hyperlink>
      <w:r w:rsidR="00BF5141" w:rsidRPr="48EBD7FF">
        <w:rPr>
          <w:rFonts w:cs="Arial"/>
          <w:color w:val="2D2D2D"/>
        </w:rPr>
        <w:t xml:space="preserve"> highlighting our concerns and calling for a rethink, including consideration of a different and more practical valuation methodology.</w:t>
      </w:r>
      <w:r w:rsidR="00DF445E" w:rsidRPr="48EBD7FF">
        <w:rPr>
          <w:rFonts w:cs="Arial"/>
          <w:color w:val="2D2D2D"/>
        </w:rPr>
        <w:t xml:space="preserve"> </w:t>
      </w:r>
    </w:p>
    <w:p w14:paraId="24112EA1" w14:textId="77E2255A" w:rsidR="00A2094B" w:rsidRDefault="006A168E" w:rsidP="00E44392">
      <w:pPr>
        <w:pStyle w:val="ListParagraph"/>
        <w:numPr>
          <w:ilvl w:val="0"/>
          <w:numId w:val="3"/>
        </w:numPr>
        <w:spacing w:line="300" w:lineRule="atLeast"/>
        <w:contextualSpacing w:val="0"/>
      </w:pPr>
      <w:r>
        <w:t>Me</w:t>
      </w:r>
      <w:r w:rsidR="00733689">
        <w:t>m</w:t>
      </w:r>
      <w:r>
        <w:t xml:space="preserve">bers will recall that </w:t>
      </w:r>
      <w:r w:rsidR="0026458F">
        <w:t xml:space="preserve">following </w:t>
      </w:r>
      <w:hyperlink r:id="rId35">
        <w:r w:rsidR="00733689" w:rsidRPr="48EBD7FF">
          <w:rPr>
            <w:rStyle w:val="Hyperlink"/>
            <w:rFonts w:cs="Arial"/>
          </w:rPr>
          <w:t>consultation</w:t>
        </w:r>
      </w:hyperlink>
      <w:r w:rsidR="00733689" w:rsidRPr="48EBD7FF">
        <w:rPr>
          <w:rFonts w:cs="Arial"/>
        </w:rPr>
        <w:t xml:space="preserve"> </w:t>
      </w:r>
      <w:r w:rsidR="0026458F" w:rsidRPr="48EBD7FF">
        <w:rPr>
          <w:rFonts w:cs="Arial"/>
        </w:rPr>
        <w:t xml:space="preserve">earlier this year DLUHC moved the </w:t>
      </w:r>
      <w:r w:rsidR="00733689" w:rsidRPr="48EBD7FF">
        <w:rPr>
          <w:rFonts w:cs="Arial"/>
        </w:rPr>
        <w:t xml:space="preserve">deadline for local authorities to publish their draft (unaudited) final accounts to 31 May. In our </w:t>
      </w:r>
      <w:hyperlink r:id="rId36">
        <w:r w:rsidR="00733689" w:rsidRPr="48EBD7FF">
          <w:rPr>
            <w:rStyle w:val="Hyperlink"/>
            <w:rFonts w:cs="Arial"/>
          </w:rPr>
          <w:t>response to the consultation,</w:t>
        </w:r>
      </w:hyperlink>
      <w:r w:rsidR="00733689" w:rsidRPr="48EBD7FF">
        <w:rPr>
          <w:rFonts w:cs="Arial"/>
        </w:rPr>
        <w:t xml:space="preserve"> we </w:t>
      </w:r>
      <w:r w:rsidR="0026458F" w:rsidRPr="48EBD7FF">
        <w:rPr>
          <w:rFonts w:cs="Arial"/>
        </w:rPr>
        <w:t xml:space="preserve">had </w:t>
      </w:r>
      <w:r w:rsidR="00733689" w:rsidRPr="48EBD7FF">
        <w:rPr>
          <w:rFonts w:cs="Arial"/>
        </w:rPr>
        <w:t xml:space="preserve">argued that the crisis </w:t>
      </w:r>
      <w:r w:rsidR="0026458F" w:rsidRPr="48EBD7FF">
        <w:rPr>
          <w:rFonts w:cs="Arial"/>
        </w:rPr>
        <w:t xml:space="preserve">in local audit is </w:t>
      </w:r>
      <w:r w:rsidR="00733689" w:rsidRPr="48EBD7FF">
        <w:rPr>
          <w:rFonts w:cs="Arial"/>
        </w:rPr>
        <w:t>continuing and so the deadline should instead be extended to 30 June. We also</w:t>
      </w:r>
      <w:r w:rsidR="0026458F" w:rsidRPr="48EBD7FF">
        <w:rPr>
          <w:rFonts w:cs="Arial"/>
        </w:rPr>
        <w:t xml:space="preserve"> warned that councils would find it difficult to meet the earlier deadline. Initial work </w:t>
      </w:r>
      <w:hyperlink r:id="rId37">
        <w:r w:rsidR="00A6083E" w:rsidRPr="48EBD7FF">
          <w:rPr>
            <w:rStyle w:val="Hyperlink"/>
            <w:rFonts w:cs="Arial"/>
          </w:rPr>
          <w:t>published</w:t>
        </w:r>
      </w:hyperlink>
      <w:r w:rsidR="00A6083E" w:rsidRPr="48EBD7FF">
        <w:rPr>
          <w:rFonts w:cs="Arial"/>
        </w:rPr>
        <w:t xml:space="preserve"> by the consultancy firm LG Improve </w:t>
      </w:r>
      <w:r w:rsidR="00A6083E">
        <w:t>found that only 37% of councils were able to meet the 31 May deadline</w:t>
      </w:r>
      <w:r w:rsidR="00110D25">
        <w:t xml:space="preserve">, with most </w:t>
      </w:r>
      <w:r w:rsidR="00857F8C">
        <w:t>councils</w:t>
      </w:r>
      <w:r w:rsidR="00110D25">
        <w:t xml:space="preserve"> citing the </w:t>
      </w:r>
      <w:r w:rsidR="00857F8C">
        <w:t>ongoing</w:t>
      </w:r>
      <w:r w:rsidR="00110D25">
        <w:t xml:space="preserve"> </w:t>
      </w:r>
      <w:r w:rsidR="00857F8C">
        <w:t>problems</w:t>
      </w:r>
      <w:r w:rsidR="00110D25">
        <w:t xml:space="preserve"> with audit of previous </w:t>
      </w:r>
      <w:r w:rsidR="00A01AD1">
        <w:t>y</w:t>
      </w:r>
      <w:r w:rsidR="00110D25">
        <w:t xml:space="preserve">ears as being the reason. This is the first year that the majority of </w:t>
      </w:r>
      <w:r w:rsidR="00857F8C">
        <w:t>councils</w:t>
      </w:r>
      <w:r w:rsidR="00110D25">
        <w:t xml:space="preserve"> have not </w:t>
      </w:r>
      <w:r w:rsidR="00CB2927">
        <w:t>met the deadline for publishing draft unaudited accounts.</w:t>
      </w:r>
    </w:p>
    <w:p w14:paraId="2F56D773" w14:textId="743B550D" w:rsidR="00D37C45" w:rsidRPr="000433AF" w:rsidRDefault="005C174E">
      <w:pPr>
        <w:pStyle w:val="ListParagraph"/>
        <w:numPr>
          <w:ilvl w:val="0"/>
          <w:numId w:val="3"/>
        </w:numPr>
        <w:spacing w:line="300" w:lineRule="atLeast"/>
        <w:contextualSpacing w:val="0"/>
      </w:pPr>
      <w:r>
        <w:t xml:space="preserve">It was </w:t>
      </w:r>
      <w:r w:rsidR="00F87802">
        <w:t>reported</w:t>
      </w:r>
      <w:r>
        <w:t xml:space="preserve"> to the last meeting of the Board that</w:t>
      </w:r>
      <w:r w:rsidR="00175706">
        <w:t xml:space="preserve"> the delay in finalising many </w:t>
      </w:r>
      <w:r w:rsidR="00F87802">
        <w:t>councils</w:t>
      </w:r>
      <w:r w:rsidR="00175706">
        <w:t xml:space="preserve"> 2021/22 accounts had </w:t>
      </w:r>
      <w:r w:rsidR="005B3E3F">
        <w:t xml:space="preserve">triggered a new issue with pension </w:t>
      </w:r>
      <w:r w:rsidR="00F87802">
        <w:t>valuations, potentially leading to further delays.</w:t>
      </w:r>
      <w:r w:rsidR="00D359A6">
        <w:t xml:space="preserve"> The delay in finalising accounts mean</w:t>
      </w:r>
      <w:r w:rsidR="00F35B40">
        <w:t>t</w:t>
      </w:r>
      <w:r w:rsidR="00D359A6">
        <w:t xml:space="preserve"> that information from the March 2022 triennial valuations of pension funds bec</w:t>
      </w:r>
      <w:r w:rsidR="00F35B40">
        <w:t>a</w:t>
      </w:r>
      <w:r w:rsidR="00D359A6">
        <w:t>me available before the audit of many accounts ha</w:t>
      </w:r>
      <w:r w:rsidR="00266424">
        <w:t>d</w:t>
      </w:r>
      <w:r w:rsidR="00D359A6">
        <w:t xml:space="preserve"> been signed-off. This led some auditors to request that the accounts are re-done using this more up to date information. </w:t>
      </w:r>
      <w:r w:rsidR="004042E4">
        <w:t xml:space="preserve">In response, in May </w:t>
      </w:r>
      <w:r w:rsidR="004042E4" w:rsidRPr="48EBD7FF">
        <w:rPr>
          <w:rFonts w:cs="Arial"/>
        </w:rPr>
        <w:t>the NAO</w:t>
      </w:r>
      <w:r w:rsidR="00F5425C" w:rsidRPr="48EBD7FF">
        <w:rPr>
          <w:rFonts w:cs="Arial"/>
        </w:rPr>
        <w:t xml:space="preserve"> </w:t>
      </w:r>
      <w:r w:rsidR="0017243D" w:rsidRPr="48EBD7FF">
        <w:rPr>
          <w:rFonts w:cs="Arial"/>
        </w:rPr>
        <w:t xml:space="preserve">and CIPFA </w:t>
      </w:r>
      <w:r w:rsidR="00F5425C" w:rsidRPr="48EBD7FF">
        <w:rPr>
          <w:rFonts w:cs="Arial"/>
        </w:rPr>
        <w:t>both issue</w:t>
      </w:r>
      <w:r w:rsidR="00DE3489" w:rsidRPr="48EBD7FF">
        <w:rPr>
          <w:rFonts w:cs="Arial"/>
        </w:rPr>
        <w:t>d</w:t>
      </w:r>
      <w:r w:rsidR="00F5425C" w:rsidRPr="48EBD7FF">
        <w:rPr>
          <w:rFonts w:cs="Arial"/>
        </w:rPr>
        <w:t xml:space="preserve"> </w:t>
      </w:r>
      <w:r w:rsidR="0017243D" w:rsidRPr="48EBD7FF">
        <w:rPr>
          <w:rFonts w:cs="Arial"/>
        </w:rPr>
        <w:t>complementary</w:t>
      </w:r>
      <w:r w:rsidR="00F5425C" w:rsidRPr="48EBD7FF">
        <w:rPr>
          <w:rFonts w:cs="Arial"/>
        </w:rPr>
        <w:t xml:space="preserve"> </w:t>
      </w:r>
      <w:r w:rsidR="0017243D" w:rsidRPr="48EBD7FF">
        <w:rPr>
          <w:rFonts w:cs="Arial"/>
        </w:rPr>
        <w:t>guidance</w:t>
      </w:r>
      <w:r w:rsidR="0017243D">
        <w:t xml:space="preserve"> </w:t>
      </w:r>
      <w:r w:rsidR="0017243D" w:rsidRPr="48EBD7FF">
        <w:rPr>
          <w:rFonts w:cs="Arial"/>
        </w:rPr>
        <w:t xml:space="preserve">to auditors and accounts preparers (NAO </w:t>
      </w:r>
      <w:hyperlink r:id="rId38">
        <w:r w:rsidR="004042E4" w:rsidRPr="48EBD7FF">
          <w:rPr>
            <w:rStyle w:val="Hyperlink"/>
            <w:rFonts w:cs="Arial"/>
          </w:rPr>
          <w:t>guidance note SGN 3</w:t>
        </w:r>
      </w:hyperlink>
      <w:r w:rsidR="0017243D" w:rsidRPr="48EBD7FF">
        <w:rPr>
          <w:rFonts w:cs="Arial"/>
        </w:rPr>
        <w:t xml:space="preserve"> and </w:t>
      </w:r>
      <w:hyperlink r:id="rId39">
        <w:r w:rsidR="004042E4" w:rsidRPr="48EBD7FF">
          <w:rPr>
            <w:rStyle w:val="Hyperlink"/>
            <w:rFonts w:cs="Arial"/>
          </w:rPr>
          <w:t>CIPFA Bulletin 14 Supplement)</w:t>
        </w:r>
      </w:hyperlink>
      <w:r w:rsidR="0017243D" w:rsidRPr="48EBD7FF">
        <w:rPr>
          <w:rFonts w:cs="Arial"/>
        </w:rPr>
        <w:t xml:space="preserve"> that should have prevented the issue causing more delays.</w:t>
      </w:r>
      <w:r w:rsidR="001E2B43" w:rsidRPr="48EBD7FF">
        <w:rPr>
          <w:rFonts w:cs="Arial"/>
        </w:rPr>
        <w:t xml:space="preserve"> However, some member councils are reporting that some auditors are still insisting on accounts being restated. This is being followed up to seek a resolution.</w:t>
      </w:r>
    </w:p>
    <w:p w14:paraId="233ABEB9" w14:textId="30EB9259" w:rsidR="000433AF" w:rsidRPr="00970EF4" w:rsidRDefault="002133F6" w:rsidP="00572542">
      <w:pPr>
        <w:pStyle w:val="Heading2"/>
      </w:pPr>
      <w:commentRangeStart w:id="16"/>
      <w:r>
        <w:t>Economic Activity of Public Bodies (Overseas Matters) Bill</w:t>
      </w:r>
      <w:commentRangeEnd w:id="16"/>
      <w:r w:rsidR="00CB6030">
        <w:rPr>
          <w:rStyle w:val="CommentReference"/>
          <w:rFonts w:eastAsiaTheme="minorHAnsi" w:cstheme="minorBidi"/>
          <w:b w:val="0"/>
          <w:color w:val="auto"/>
        </w:rPr>
        <w:commentReference w:id="16"/>
      </w:r>
    </w:p>
    <w:p w14:paraId="14451975" w14:textId="1904B8E4" w:rsidR="00970EF4" w:rsidRDefault="007D6234">
      <w:pPr>
        <w:pStyle w:val="ListParagraph"/>
        <w:numPr>
          <w:ilvl w:val="0"/>
          <w:numId w:val="3"/>
        </w:numPr>
        <w:spacing w:line="300" w:lineRule="atLeast"/>
        <w:contextualSpacing w:val="0"/>
      </w:pPr>
      <w:r>
        <w:t>Th</w:t>
      </w:r>
      <w:r w:rsidR="00972000">
        <w:t>e</w:t>
      </w:r>
      <w:r w:rsidR="0089584D">
        <w:t xml:space="preserve"> </w:t>
      </w:r>
      <w:hyperlink r:id="rId40" w:history="1">
        <w:r w:rsidR="00FB4C2A" w:rsidRPr="00FB4C2A">
          <w:rPr>
            <w:rStyle w:val="Hyperlink"/>
          </w:rPr>
          <w:t>Economic Activity of Public Bodies (Overseas Matters) Bill</w:t>
        </w:r>
      </w:hyperlink>
      <w:r>
        <w:t xml:space="preserve"> </w:t>
      </w:r>
      <w:r w:rsidR="00A876C8">
        <w:t>was laid in Parliament on June 19</w:t>
      </w:r>
      <w:r w:rsidR="00A876C8" w:rsidRPr="00572542">
        <w:rPr>
          <w:vertAlign w:val="superscript"/>
        </w:rPr>
        <w:t>th</w:t>
      </w:r>
      <w:r w:rsidR="00A876C8">
        <w:t xml:space="preserve"> and is the </w:t>
      </w:r>
      <w:r w:rsidR="00554B1C">
        <w:t>Bill that was included in the Queen’s Speech as the Boycotts, Divestment and Sanctions Bill.</w:t>
      </w:r>
    </w:p>
    <w:p w14:paraId="0EBE5B56" w14:textId="0949A40D" w:rsidR="003E4C8C" w:rsidRDefault="00554B1C">
      <w:pPr>
        <w:pStyle w:val="ListParagraph"/>
        <w:numPr>
          <w:ilvl w:val="0"/>
          <w:numId w:val="3"/>
        </w:numPr>
        <w:spacing w:line="300" w:lineRule="atLeast"/>
        <w:contextualSpacing w:val="0"/>
      </w:pPr>
      <w:r>
        <w:t xml:space="preserve">As expected, the Bill seeks to </w:t>
      </w:r>
      <w:r w:rsidR="005B2BC0">
        <w:t>imp</w:t>
      </w:r>
      <w:r w:rsidR="004640B6">
        <w:t>ose</w:t>
      </w:r>
      <w:r w:rsidR="005B2BC0">
        <w:t xml:space="preserve"> a ban on public bodies </w:t>
      </w:r>
      <w:r w:rsidR="00406292">
        <w:t xml:space="preserve">across the United Kingdom </w:t>
      </w:r>
      <w:r w:rsidR="005B2BC0">
        <w:t>(including local authorities and local government pension funds)</w:t>
      </w:r>
      <w:r w:rsidR="00302C5E">
        <w:t xml:space="preserve"> </w:t>
      </w:r>
      <w:r w:rsidR="00F63255">
        <w:t>taking decisions</w:t>
      </w:r>
      <w:r w:rsidR="00D43A8E">
        <w:t xml:space="preserve"> on investments, </w:t>
      </w:r>
      <w:r w:rsidR="00E309A1">
        <w:t xml:space="preserve">procurements </w:t>
      </w:r>
      <w:r w:rsidR="00D00F16">
        <w:t>and</w:t>
      </w:r>
      <w:r w:rsidR="00E309A1">
        <w:t xml:space="preserve"> purchasing</w:t>
      </w:r>
      <w:r w:rsidR="00F63255">
        <w:t xml:space="preserve"> or issuing statements that are deemed to </w:t>
      </w:r>
      <w:r w:rsidR="00777851">
        <w:t xml:space="preserve">be in </w:t>
      </w:r>
      <w:r w:rsidR="00F63255">
        <w:t xml:space="preserve">conflict with </w:t>
      </w:r>
      <w:r w:rsidR="00842BF8">
        <w:t>UK foreign and defence policy.</w:t>
      </w:r>
    </w:p>
    <w:p w14:paraId="0FF5E8F2" w14:textId="1B8559B3" w:rsidR="00554B1C" w:rsidRDefault="00EF1D6B">
      <w:pPr>
        <w:pStyle w:val="ListParagraph"/>
        <w:numPr>
          <w:ilvl w:val="0"/>
          <w:numId w:val="3"/>
        </w:numPr>
        <w:spacing w:line="300" w:lineRule="atLeast"/>
        <w:contextualSpacing w:val="0"/>
      </w:pPr>
      <w:r>
        <w:t xml:space="preserve">The </w:t>
      </w:r>
      <w:r w:rsidR="00F7181E">
        <w:t>ban, once implemented, would be enforced by the relevant Secretary of State for the public body, and by the Pensions Regulator for the LGPS.</w:t>
      </w:r>
      <w:r w:rsidR="00842BF8">
        <w:t xml:space="preserve"> </w:t>
      </w:r>
      <w:r w:rsidR="00777851">
        <w:t xml:space="preserve">There are specific </w:t>
      </w:r>
      <w:r w:rsidR="00777851">
        <w:lastRenderedPageBreak/>
        <w:t xml:space="preserve">provisions in the Bill that will </w:t>
      </w:r>
      <w:r w:rsidR="00AF3575">
        <w:t xml:space="preserve">ensure the </w:t>
      </w:r>
      <w:r w:rsidR="00DF108B">
        <w:t>G</w:t>
      </w:r>
      <w:r w:rsidR="00EE6F2A">
        <w:t xml:space="preserve">overnment’s </w:t>
      </w:r>
      <w:r w:rsidR="00FA07FC">
        <w:t xml:space="preserve">existing </w:t>
      </w:r>
      <w:r w:rsidR="00EE6F2A">
        <w:t>policy around Russia and Belarus continue</w:t>
      </w:r>
      <w:r w:rsidR="00FA07FC">
        <w:t>s</w:t>
      </w:r>
      <w:r w:rsidR="00EE6F2A">
        <w:t xml:space="preserve"> to </w:t>
      </w:r>
      <w:r w:rsidR="0043335B">
        <w:t>apply</w:t>
      </w:r>
      <w:r w:rsidR="002A6CEF">
        <w:t>.</w:t>
      </w:r>
    </w:p>
    <w:p w14:paraId="4971DEF8" w14:textId="280DEC79" w:rsidR="003D5E6A" w:rsidRDefault="003D5E6A">
      <w:pPr>
        <w:pStyle w:val="ListParagraph"/>
        <w:numPr>
          <w:ilvl w:val="0"/>
          <w:numId w:val="3"/>
        </w:numPr>
        <w:spacing w:line="300" w:lineRule="atLeast"/>
        <w:contextualSpacing w:val="0"/>
      </w:pPr>
      <w:r>
        <w:t>The second reading is scheduled for July 3</w:t>
      </w:r>
      <w:r w:rsidRPr="00390C84">
        <w:rPr>
          <w:vertAlign w:val="superscript"/>
        </w:rPr>
        <w:t>rd</w:t>
      </w:r>
      <w:r>
        <w:t xml:space="preserve"> and </w:t>
      </w:r>
      <w:r w:rsidR="00390C84">
        <w:t xml:space="preserve">an LGA </w:t>
      </w:r>
      <w:r>
        <w:t xml:space="preserve">briefing will be issued in due course. </w:t>
      </w:r>
    </w:p>
    <w:p w14:paraId="5195382A" w14:textId="4D6C27E7" w:rsidR="00E272FA" w:rsidRPr="00B66284" w:rsidRDefault="00E272FA" w:rsidP="00E44392">
      <w:pPr>
        <w:pStyle w:val="Heading2"/>
      </w:pPr>
      <w:r w:rsidRPr="00B66284">
        <w:t xml:space="preserve">Implications for Wales </w:t>
      </w:r>
    </w:p>
    <w:p w14:paraId="64987E85" w14:textId="090389A5" w:rsidR="00E272FA" w:rsidRPr="00F629B7" w:rsidRDefault="00F629B7" w:rsidP="00E272FA">
      <w:pPr>
        <w:pStyle w:val="ListParagraph"/>
        <w:numPr>
          <w:ilvl w:val="0"/>
          <w:numId w:val="3"/>
        </w:numPr>
        <w:spacing w:line="300" w:lineRule="atLeast"/>
        <w:contextualSpacing w:val="0"/>
      </w:pPr>
      <w:r>
        <w:t>We are in regular contact with the Welsh LGA and the other local government bodies in the devolved nations to exchange intelligence, ideas and consider joint work on local government finance.</w:t>
      </w:r>
    </w:p>
    <w:p w14:paraId="493A974C" w14:textId="77777777" w:rsidR="00E272FA" w:rsidRPr="00B66284" w:rsidRDefault="00E272FA" w:rsidP="00E272FA">
      <w:pPr>
        <w:pStyle w:val="Heading2"/>
      </w:pPr>
      <w:r w:rsidRPr="00B66284">
        <w:t xml:space="preserve">Financial Implications  </w:t>
      </w:r>
    </w:p>
    <w:p w14:paraId="67CB166C" w14:textId="7CE9ED9F" w:rsidR="00E272FA" w:rsidRPr="002422C3" w:rsidRDefault="00F629B7" w:rsidP="00E272FA">
      <w:pPr>
        <w:pStyle w:val="ListParagraph"/>
        <w:numPr>
          <w:ilvl w:val="0"/>
          <w:numId w:val="3"/>
        </w:numPr>
        <w:spacing w:line="300" w:lineRule="atLeast"/>
        <w:contextualSpacing w:val="0"/>
      </w:pPr>
      <w:r>
        <w:t>The work covered in this paper is included in the LGA’s core budget.</w:t>
      </w:r>
    </w:p>
    <w:p w14:paraId="752828F0" w14:textId="77777777" w:rsidR="00E272FA" w:rsidRPr="00B66284" w:rsidRDefault="00E272FA" w:rsidP="00E272FA">
      <w:pPr>
        <w:pStyle w:val="Heading2"/>
      </w:pPr>
      <w:r w:rsidRPr="00B66284">
        <w:t xml:space="preserve">Equalities implications </w:t>
      </w:r>
    </w:p>
    <w:p w14:paraId="39FB1886" w14:textId="387F5AC8" w:rsidR="00E272FA" w:rsidRPr="00B66284" w:rsidRDefault="00F629B7" w:rsidP="00B66284">
      <w:pPr>
        <w:pStyle w:val="ListParagraph"/>
        <w:numPr>
          <w:ilvl w:val="0"/>
          <w:numId w:val="3"/>
        </w:numPr>
        <w:spacing w:line="300" w:lineRule="atLeast"/>
        <w:contextualSpacing w:val="0"/>
        <w:rPr>
          <w:color w:val="C00000"/>
        </w:rPr>
      </w:pPr>
      <w:r>
        <w:t>This paper outlines how the LGA is working on a range of initiatives on finance and funding issues. These issues affect councils and their residents as a whole and it is difficult to assess what individual impacts there are on people with protected characteristics. Improving the funding position of councils should help them to fund work that improves equalities. Working with the Government on improving guidance on finance should also help with enabling better outcomes.</w:t>
      </w:r>
    </w:p>
    <w:p w14:paraId="70E8925C" w14:textId="77777777" w:rsidR="00E272FA" w:rsidRPr="00B66284" w:rsidRDefault="00E272FA" w:rsidP="00E272FA">
      <w:pPr>
        <w:pStyle w:val="Heading2"/>
      </w:pPr>
      <w:r w:rsidRPr="00B66284">
        <w:t xml:space="preserve">Next steps </w:t>
      </w:r>
    </w:p>
    <w:bookmarkEnd w:id="1"/>
    <w:p w14:paraId="2543D0C7" w14:textId="1C678982" w:rsidR="00E272FA" w:rsidRDefault="00396575" w:rsidP="00E272FA">
      <w:pPr>
        <w:pStyle w:val="ListParagraph"/>
        <w:numPr>
          <w:ilvl w:val="0"/>
          <w:numId w:val="3"/>
        </w:numPr>
        <w:spacing w:line="300" w:lineRule="atLeast"/>
        <w:contextualSpacing w:val="0"/>
      </w:pPr>
      <w:r>
        <w:t>Members are asked to note this update.</w:t>
      </w:r>
    </w:p>
    <w:p w14:paraId="35E77AD7" w14:textId="6B41DC17" w:rsidR="00396575" w:rsidRPr="004748F8" w:rsidRDefault="00396575" w:rsidP="00E272FA">
      <w:pPr>
        <w:pStyle w:val="ListParagraph"/>
        <w:numPr>
          <w:ilvl w:val="0"/>
          <w:numId w:val="3"/>
        </w:numPr>
        <w:spacing w:line="300" w:lineRule="atLeast"/>
        <w:contextualSpacing w:val="0"/>
      </w:pPr>
      <w:r>
        <w:t xml:space="preserve">Officers will proceed with the delivery of the LGA’s work on local government finance matters, keep members of Resources Board updated on developments and seek the views of the Board where possible or of Resources Board Lead Members. </w:t>
      </w:r>
    </w:p>
    <w:p w14:paraId="6BAC82CC" w14:textId="77777777" w:rsidR="009B6F95" w:rsidRPr="00C803F3" w:rsidRDefault="009B6F95" w:rsidP="00E272FA">
      <w:pPr>
        <w:pStyle w:val="Title1"/>
      </w:pPr>
    </w:p>
    <w:sectPr w:rsidR="009B6F95" w:rsidRPr="00C803F3" w:rsidSect="0032419B">
      <w:headerReference w:type="default" r:id="rId41"/>
      <w:footerReference w:type="default" r:id="rId42"/>
      <w:headerReference w:type="first" r:id="rId43"/>
      <w:footerReference w:type="first" r:id="rId44"/>
      <w:pgSz w:w="11906" w:h="16838"/>
      <w:pgMar w:top="1440" w:right="1440" w:bottom="1440" w:left="1440" w:header="708"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ola Morton" w:date="2023-06-20T17:16:00Z" w:initials="NM">
    <w:p w14:paraId="633AF35B" w14:textId="17848395" w:rsidR="00C733AE" w:rsidRDefault="00C733AE">
      <w:pPr>
        <w:pStyle w:val="CommentText"/>
      </w:pPr>
      <w:r>
        <w:rPr>
          <w:rStyle w:val="CommentReference"/>
        </w:rPr>
        <w:annotationRef/>
      </w:r>
      <w:r w:rsidR="00E77725">
        <w:rPr>
          <w:noProof/>
        </w:rPr>
        <w:t>THIS PAPER MUST NOT BE DESPATCHED BEFORE PUBLICATION OF THE CONFERENCE DOCUMENT DUE TO THE INCLUSION OF OUR FUNDING GAP WORK WHICH IS DUE TO BE PUBLISHED AT CONFERENCE</w:t>
      </w:r>
    </w:p>
  </w:comment>
  <w:comment w:id="5" w:author="Nicola Morton" w:date="2023-06-20T17:13:00Z" w:initials="NM">
    <w:p w14:paraId="26108C68" w14:textId="5E6AE6B7" w:rsidR="00E82ACD" w:rsidRDefault="00E82ACD">
      <w:pPr>
        <w:pStyle w:val="CommentText"/>
      </w:pPr>
      <w:r>
        <w:rPr>
          <w:rStyle w:val="CommentReference"/>
        </w:rPr>
        <w:annotationRef/>
      </w:r>
      <w:r>
        <w:t>Please insert ink to conference document when available</w:t>
      </w:r>
    </w:p>
  </w:comment>
  <w:comment w:id="6" w:author="Nicola Morton" w:date="2023-06-20T17:14:00Z" w:initials="NM">
    <w:p w14:paraId="2B9114B8" w14:textId="68DF4BEC" w:rsidR="00E82ACD" w:rsidRDefault="00E82ACD">
      <w:pPr>
        <w:pStyle w:val="CommentText"/>
      </w:pPr>
      <w:r>
        <w:rPr>
          <w:rStyle w:val="CommentReference"/>
        </w:rPr>
        <w:annotationRef/>
      </w:r>
      <w:r>
        <w:t>Please insert link to technical annex when available</w:t>
      </w:r>
    </w:p>
  </w:comment>
  <w:comment w:id="4" w:author="Claire Christopher" w:date="2023-07-03T15:53:00Z" w:initials="CC">
    <w:p w14:paraId="5D21F8B5" w14:textId="5E2435E2" w:rsidR="007D3E84" w:rsidRDefault="007D3E84">
      <w:pPr>
        <w:pStyle w:val="CommentText"/>
      </w:pPr>
      <w:r>
        <w:rPr>
          <w:rStyle w:val="CommentReference"/>
        </w:rPr>
        <w:annotationRef/>
      </w:r>
      <w:r>
        <w:t>Text not included in the cleared conference doc</w:t>
      </w:r>
    </w:p>
  </w:comment>
  <w:comment w:id="8" w:author="Nicola Morton" w:date="2023-06-21T16:04:00Z" w:initials="NM">
    <w:p w14:paraId="75DA65CE" w14:textId="4CA6F695" w:rsidR="00E5203E" w:rsidRDefault="00E5203E">
      <w:pPr>
        <w:pStyle w:val="CommentText"/>
      </w:pPr>
      <w:r>
        <w:rPr>
          <w:rStyle w:val="CommentReference"/>
        </w:rPr>
        <w:annotationRef/>
      </w:r>
      <w:r>
        <w:t>Presumably additional cost pressures</w:t>
      </w:r>
    </w:p>
  </w:comment>
  <w:comment w:id="7" w:author="Claire Christopher" w:date="2023-07-03T15:51:00Z" w:initials="CC">
    <w:p w14:paraId="77FA9785" w14:textId="749893B1" w:rsidR="005E352C" w:rsidRDefault="005E352C">
      <w:pPr>
        <w:pStyle w:val="CommentText"/>
      </w:pPr>
      <w:r>
        <w:rPr>
          <w:rStyle w:val="CommentReference"/>
        </w:rPr>
        <w:annotationRef/>
      </w:r>
      <w:r>
        <w:t>Not included in the cleared conference doc</w:t>
      </w:r>
    </w:p>
  </w:comment>
  <w:comment w:id="9" w:author="Claire Christopher" w:date="2023-07-03T15:50:00Z" w:initials="CC">
    <w:p w14:paraId="5EB33009" w14:textId="133FA25A" w:rsidR="00145DA2" w:rsidRDefault="00145DA2">
      <w:pPr>
        <w:pStyle w:val="CommentText"/>
      </w:pPr>
      <w:r>
        <w:rPr>
          <w:rStyle w:val="CommentReference"/>
        </w:rPr>
        <w:annotationRef/>
      </w:r>
      <w:r w:rsidR="005E352C">
        <w:t>Checked against cleared conference doc and this is what was stated there</w:t>
      </w:r>
    </w:p>
  </w:comment>
  <w:comment w:id="10" w:author="Claire Christopher" w:date="2023-07-03T15:50:00Z" w:initials="CC">
    <w:p w14:paraId="07C0D635" w14:textId="2653BB8E" w:rsidR="005E352C" w:rsidRDefault="005E352C">
      <w:pPr>
        <w:pStyle w:val="CommentText"/>
      </w:pPr>
      <w:r>
        <w:rPr>
          <w:rStyle w:val="CommentReference"/>
        </w:rPr>
        <w:annotationRef/>
      </w:r>
      <w:r>
        <w:t>Checked against cleared conference doc and this is what was stated there</w:t>
      </w:r>
    </w:p>
  </w:comment>
  <w:comment w:id="3" w:author="Nicola Morton" w:date="2023-06-20T17:15:00Z" w:initials="NM">
    <w:p w14:paraId="7895FE41" w14:textId="46F2C629" w:rsidR="00C733AE" w:rsidRDefault="00C733AE">
      <w:pPr>
        <w:pStyle w:val="CommentText"/>
      </w:pPr>
      <w:r>
        <w:rPr>
          <w:rStyle w:val="CommentReference"/>
        </w:rPr>
        <w:annotationRef/>
      </w:r>
      <w:r w:rsidR="00E77725">
        <w:rPr>
          <w:noProof/>
        </w:rPr>
        <w:t>need to check against the c</w:t>
      </w:r>
      <w:r w:rsidR="00C75E64">
        <w:rPr>
          <w:noProof/>
        </w:rPr>
        <w:t>o</w:t>
      </w:r>
      <w:r w:rsidR="00E77725">
        <w:rPr>
          <w:noProof/>
        </w:rPr>
        <w:t>nference document when this has been cleared</w:t>
      </w:r>
    </w:p>
  </w:comment>
  <w:comment w:id="11" w:author="Claire Christopher" w:date="2023-07-03T15:52:00Z" w:initials="CC">
    <w:p w14:paraId="39BF9355" w14:textId="6BC8311F" w:rsidR="005E352C" w:rsidRDefault="005E352C">
      <w:pPr>
        <w:pStyle w:val="CommentText"/>
      </w:pPr>
      <w:r>
        <w:rPr>
          <w:rStyle w:val="CommentReference"/>
        </w:rPr>
        <w:annotationRef/>
      </w:r>
      <w:r>
        <w:t>Checked against cleared conference doc and this is what was stated there</w:t>
      </w:r>
    </w:p>
  </w:comment>
  <w:comment w:id="12" w:author="Claire Christopher" w:date="2023-07-03T15:52:00Z" w:initials="CC">
    <w:p w14:paraId="0C73C18E" w14:textId="256B4F55" w:rsidR="007D3E84" w:rsidRDefault="007D3E84">
      <w:pPr>
        <w:pStyle w:val="CommentText"/>
      </w:pPr>
      <w:r>
        <w:rPr>
          <w:rStyle w:val="CommentReference"/>
        </w:rPr>
        <w:annotationRef/>
      </w:r>
      <w:r>
        <w:t>Not included in the cleared conference document</w:t>
      </w:r>
    </w:p>
  </w:comment>
  <w:comment w:id="13" w:author="Mike Heiser" w:date="2023-06-14T17:46:00Z" w:initials="MH">
    <w:p w14:paraId="32A8B93E" w14:textId="5D648D6D" w:rsidR="0091720A" w:rsidRDefault="0091720A">
      <w:pPr>
        <w:pStyle w:val="CommentText"/>
      </w:pPr>
      <w:r>
        <w:rPr>
          <w:rStyle w:val="CommentReference"/>
        </w:rPr>
        <w:annotationRef/>
      </w:r>
      <w:r>
        <w:t>Any info on Lords Committee stages to be inserted depending on when they are held – currently not yet programmed</w:t>
      </w:r>
    </w:p>
  </w:comment>
  <w:comment w:id="14" w:author="Mike Heiser" w:date="2023-06-20T17:34:00Z" w:initials="MH">
    <w:p w14:paraId="3A567EEA" w14:textId="387CB40B" w:rsidR="008E32F5" w:rsidRDefault="008E32F5">
      <w:pPr>
        <w:pStyle w:val="CommentText"/>
      </w:pPr>
      <w:r>
        <w:rPr>
          <w:rStyle w:val="CommentReference"/>
        </w:rPr>
        <w:annotationRef/>
      </w:r>
      <w:r>
        <w:t xml:space="preserve">Now programmed </w:t>
      </w:r>
      <w:r w:rsidR="00635481">
        <w:t>for 3 July</w:t>
      </w:r>
    </w:p>
  </w:comment>
  <w:comment w:id="15" w:author="Nicola Morton" w:date="2023-06-26T11:18:00Z" w:initials="NM">
    <w:p w14:paraId="5102BBA9" w14:textId="3D5B4289" w:rsidR="001E6D44" w:rsidRDefault="001E6D44">
      <w:pPr>
        <w:pStyle w:val="CommentText"/>
      </w:pPr>
      <w:r>
        <w:rPr>
          <w:rStyle w:val="CommentReference"/>
        </w:rPr>
        <w:annotationRef/>
      </w:r>
      <w:r w:rsidR="003E590F">
        <w:t xml:space="preserve">Para 15 </w:t>
      </w:r>
      <w:r>
        <w:t>Added since Sarah’s clearance</w:t>
      </w:r>
    </w:p>
  </w:comment>
  <w:comment w:id="16" w:author="Nicola Morton" w:date="2023-06-26T16:41:00Z" w:initials="NM">
    <w:p w14:paraId="61CDAD2C" w14:textId="427BCAA9" w:rsidR="00CB6030" w:rsidRDefault="00CB6030">
      <w:pPr>
        <w:pStyle w:val="CommentText"/>
      </w:pPr>
      <w:r>
        <w:rPr>
          <w:rStyle w:val="CommentReference"/>
        </w:rPr>
        <w:annotationRef/>
      </w:r>
      <w:r w:rsidR="009A3097">
        <w:t>Section n</w:t>
      </w:r>
      <w:r>
        <w:t>eed</w:t>
      </w:r>
      <w:r w:rsidR="009A3097">
        <w:t>s</w:t>
      </w:r>
      <w:r>
        <w:t xml:space="preserve"> to be cleared with Sarah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3AF35B" w15:done="0"/>
  <w15:commentEx w15:paraId="26108C68" w15:done="1"/>
  <w15:commentEx w15:paraId="2B9114B8" w15:done="1"/>
  <w15:commentEx w15:paraId="5D21F8B5" w15:done="1"/>
  <w15:commentEx w15:paraId="75DA65CE" w15:done="1"/>
  <w15:commentEx w15:paraId="77FA9785" w15:done="1"/>
  <w15:commentEx w15:paraId="5EB33009" w15:done="1"/>
  <w15:commentEx w15:paraId="07C0D635" w15:done="1"/>
  <w15:commentEx w15:paraId="7895FE41" w15:done="1"/>
  <w15:commentEx w15:paraId="39BF9355" w15:done="1"/>
  <w15:commentEx w15:paraId="0C73C18E" w15:done="1"/>
  <w15:commentEx w15:paraId="32A8B93E" w15:done="0"/>
  <w15:commentEx w15:paraId="3A567EEA" w15:paraIdParent="32A8B93E" w15:done="0"/>
  <w15:commentEx w15:paraId="5102BBA9" w15:done="0"/>
  <w15:commentEx w15:paraId="61CDAD2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5D7E" w16cex:dateUtc="2023-06-20T16:16:00Z"/>
  <w16cex:commentExtensible w16cex:durableId="283C5CD5" w16cex:dateUtc="2023-06-20T16:13:00Z"/>
  <w16cex:commentExtensible w16cex:durableId="283C5CE5" w16cex:dateUtc="2023-06-20T16:14:00Z"/>
  <w16cex:commentExtensible w16cex:durableId="284D6D69" w16cex:dateUtc="2023-07-03T14:53:00Z"/>
  <w16cex:commentExtensible w16cex:durableId="283D9DFB" w16cex:dateUtc="2023-06-21T15:04:00Z"/>
  <w16cex:commentExtensible w16cex:durableId="284D6CFA" w16cex:dateUtc="2023-07-03T14:51:00Z"/>
  <w16cex:commentExtensible w16cex:durableId="284D6CB6" w16cex:dateUtc="2023-07-03T14:50:00Z"/>
  <w16cex:commentExtensible w16cex:durableId="284D6CDB" w16cex:dateUtc="2023-07-03T14:50:00Z"/>
  <w16cex:commentExtensible w16cex:durableId="283C5D4B" w16cex:dateUtc="2023-06-20T16:15:00Z"/>
  <w16cex:commentExtensible w16cex:durableId="284D6D25" w16cex:dateUtc="2023-07-03T14:52:00Z"/>
  <w16cex:commentExtensible w16cex:durableId="284D6D58" w16cex:dateUtc="2023-07-03T14:52:00Z"/>
  <w16cex:commentExtensible w16cex:durableId="28347B89" w16cex:dateUtc="2023-06-14T16:46:00Z"/>
  <w16cex:commentExtensible w16cex:durableId="283C6199" w16cex:dateUtc="2023-06-20T16:34:00Z"/>
  <w16cex:commentExtensible w16cex:durableId="2843F28F" w16cex:dateUtc="2023-06-26T10:18:00Z"/>
  <w16cex:commentExtensible w16cex:durableId="28443E30" w16cex:dateUtc="2023-06-26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3AF35B" w16cid:durableId="283C5D7E"/>
  <w16cid:commentId w16cid:paraId="26108C68" w16cid:durableId="283C5CD5"/>
  <w16cid:commentId w16cid:paraId="2B9114B8" w16cid:durableId="283C5CE5"/>
  <w16cid:commentId w16cid:paraId="5D21F8B5" w16cid:durableId="284D6D69"/>
  <w16cid:commentId w16cid:paraId="75DA65CE" w16cid:durableId="283D9DFB"/>
  <w16cid:commentId w16cid:paraId="77FA9785" w16cid:durableId="284D6CFA"/>
  <w16cid:commentId w16cid:paraId="5EB33009" w16cid:durableId="284D6CB6"/>
  <w16cid:commentId w16cid:paraId="07C0D635" w16cid:durableId="284D6CDB"/>
  <w16cid:commentId w16cid:paraId="7895FE41" w16cid:durableId="283C5D4B"/>
  <w16cid:commentId w16cid:paraId="39BF9355" w16cid:durableId="284D6D25"/>
  <w16cid:commentId w16cid:paraId="0C73C18E" w16cid:durableId="284D6D58"/>
  <w16cid:commentId w16cid:paraId="32A8B93E" w16cid:durableId="28347B89"/>
  <w16cid:commentId w16cid:paraId="3A567EEA" w16cid:durableId="283C6199"/>
  <w16cid:commentId w16cid:paraId="5102BBA9" w16cid:durableId="2843F28F"/>
  <w16cid:commentId w16cid:paraId="61CDAD2C" w16cid:durableId="28443E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E106" w14:textId="77777777" w:rsidR="00EA1A01" w:rsidRPr="00C803F3" w:rsidRDefault="00EA1A01" w:rsidP="00C803F3">
      <w:r>
        <w:separator/>
      </w:r>
    </w:p>
  </w:endnote>
  <w:endnote w:type="continuationSeparator" w:id="0">
    <w:p w14:paraId="3C6FB838" w14:textId="77777777" w:rsidR="00EA1A01" w:rsidRPr="00C803F3" w:rsidRDefault="00EA1A01" w:rsidP="00C803F3">
      <w:r>
        <w:continuationSeparator/>
      </w:r>
    </w:p>
  </w:endnote>
  <w:endnote w:type="continuationNotice" w:id="1">
    <w:p w14:paraId="4CCE9A6E" w14:textId="77777777" w:rsidR="00EA1A01" w:rsidRDefault="00EA1A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5F4C8AF1"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w:t>
    </w:r>
    <w:r w:rsidR="004458B1">
      <w:rPr>
        <w:rFonts w:ascii="Arial" w:hAnsi="Arial" w:cs="Arial"/>
        <w:sz w:val="18"/>
        <w:szCs w:val="18"/>
      </w:rPr>
      <w:t xml:space="preserve"> 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87D9" w14:textId="77777777" w:rsidR="00EA1A01" w:rsidRPr="00C803F3" w:rsidRDefault="00EA1A01" w:rsidP="00C803F3">
      <w:r>
        <w:separator/>
      </w:r>
    </w:p>
  </w:footnote>
  <w:footnote w:type="continuationSeparator" w:id="0">
    <w:p w14:paraId="4CAD2F3F" w14:textId="77777777" w:rsidR="00EA1A01" w:rsidRPr="00C803F3" w:rsidRDefault="00EA1A01" w:rsidP="00C803F3">
      <w:r>
        <w:continuationSeparator/>
      </w:r>
    </w:p>
  </w:footnote>
  <w:footnote w:type="continuationNotice" w:id="1">
    <w:p w14:paraId="6112E3F1" w14:textId="77777777" w:rsidR="00EA1A01" w:rsidRDefault="00EA1A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01EB7797" w:rsidR="00076675" w:rsidRPr="00C803F3" w:rsidRDefault="00386F14" w:rsidP="00076675">
              <w:r>
                <w:t xml:space="preserve">Resources Board </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7-12T00:00:00Z">
              <w:dateFormat w:val="d MMMM yyyy"/>
              <w:lid w:val="en-GB"/>
              <w:storeMappedDataAs w:val="text"/>
              <w:calendar w:val="gregorian"/>
            </w:date>
          </w:sdtPr>
          <w:sdtContent>
            <w:p w14:paraId="44ABF6D1" w14:textId="2E826386" w:rsidR="00076675" w:rsidRPr="00C803F3" w:rsidRDefault="00BA6EAE" w:rsidP="00076675">
              <w:r>
                <w:t>12 July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FB1ABA"/>
    <w:multiLevelType w:val="multilevel"/>
    <w:tmpl w:val="10A00D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D601588"/>
    <w:multiLevelType w:val="multilevel"/>
    <w:tmpl w:val="885CB0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B67AA2"/>
    <w:multiLevelType w:val="multilevel"/>
    <w:tmpl w:val="DAE2B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3083424">
    <w:abstractNumId w:val="1"/>
  </w:num>
  <w:num w:numId="2" w16cid:durableId="210727316">
    <w:abstractNumId w:val="0"/>
  </w:num>
  <w:num w:numId="3" w16cid:durableId="1204634698">
    <w:abstractNumId w:val="3"/>
  </w:num>
  <w:num w:numId="4" w16cid:durableId="1995256584">
    <w:abstractNumId w:val="1"/>
  </w:num>
  <w:num w:numId="5" w16cid:durableId="2010402051">
    <w:abstractNumId w:val="5"/>
  </w:num>
  <w:num w:numId="6" w16cid:durableId="907690482">
    <w:abstractNumId w:val="4"/>
  </w:num>
  <w:num w:numId="7" w16cid:durableId="319887715">
    <w:abstractNumId w:val="2"/>
  </w:num>
  <w:num w:numId="8" w16cid:durableId="198319496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Morton">
    <w15:presenceInfo w15:providerId="AD" w15:userId="S::Nicola.Morton@local.gov.uk::390414b7-9b79-414c-8ce0-b83f33b495d4"/>
  </w15:person>
  <w15:person w15:author="Claire Christopher">
    <w15:presenceInfo w15:providerId="AD" w15:userId="S::Claire.Christopher2@local.gov.uk::3e480553-1ef7-4659-9f58-4589457f6f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1029"/>
    <w:rsid w:val="0000121F"/>
    <w:rsid w:val="0000234F"/>
    <w:rsid w:val="00002352"/>
    <w:rsid w:val="000023B5"/>
    <w:rsid w:val="00002CDE"/>
    <w:rsid w:val="00003FD5"/>
    <w:rsid w:val="00016097"/>
    <w:rsid w:val="0001647C"/>
    <w:rsid w:val="000254FC"/>
    <w:rsid w:val="000410DD"/>
    <w:rsid w:val="00042B35"/>
    <w:rsid w:val="000433AF"/>
    <w:rsid w:val="00051833"/>
    <w:rsid w:val="0005654D"/>
    <w:rsid w:val="00060450"/>
    <w:rsid w:val="00065B84"/>
    <w:rsid w:val="00066DAD"/>
    <w:rsid w:val="00070B98"/>
    <w:rsid w:val="00071601"/>
    <w:rsid w:val="00075BF5"/>
    <w:rsid w:val="00075D93"/>
    <w:rsid w:val="00076675"/>
    <w:rsid w:val="00076E61"/>
    <w:rsid w:val="00077935"/>
    <w:rsid w:val="00081A54"/>
    <w:rsid w:val="000839EC"/>
    <w:rsid w:val="00097C2E"/>
    <w:rsid w:val="000B0703"/>
    <w:rsid w:val="000B07F5"/>
    <w:rsid w:val="000B33B3"/>
    <w:rsid w:val="000B3D2C"/>
    <w:rsid w:val="000C5DEB"/>
    <w:rsid w:val="000C7840"/>
    <w:rsid w:val="000D0C4E"/>
    <w:rsid w:val="000D0E34"/>
    <w:rsid w:val="000D44E0"/>
    <w:rsid w:val="000D4555"/>
    <w:rsid w:val="000D52A0"/>
    <w:rsid w:val="000D70F0"/>
    <w:rsid w:val="000E6079"/>
    <w:rsid w:val="000F0C9E"/>
    <w:rsid w:val="000F30E7"/>
    <w:rsid w:val="000F35F3"/>
    <w:rsid w:val="000F69FB"/>
    <w:rsid w:val="001010E2"/>
    <w:rsid w:val="00105460"/>
    <w:rsid w:val="00110D25"/>
    <w:rsid w:val="00115984"/>
    <w:rsid w:val="00122F15"/>
    <w:rsid w:val="00137B3A"/>
    <w:rsid w:val="0014121A"/>
    <w:rsid w:val="00145DA2"/>
    <w:rsid w:val="00147BC1"/>
    <w:rsid w:val="00153854"/>
    <w:rsid w:val="00156A2F"/>
    <w:rsid w:val="00157D1A"/>
    <w:rsid w:val="0016571C"/>
    <w:rsid w:val="00165DCC"/>
    <w:rsid w:val="001670D4"/>
    <w:rsid w:val="00167476"/>
    <w:rsid w:val="0017208B"/>
    <w:rsid w:val="001720BE"/>
    <w:rsid w:val="0017243D"/>
    <w:rsid w:val="00175706"/>
    <w:rsid w:val="00181B6C"/>
    <w:rsid w:val="00187FFA"/>
    <w:rsid w:val="001911BC"/>
    <w:rsid w:val="001942B8"/>
    <w:rsid w:val="0019586E"/>
    <w:rsid w:val="001A2CB2"/>
    <w:rsid w:val="001B36CE"/>
    <w:rsid w:val="001B3BC3"/>
    <w:rsid w:val="001B59CC"/>
    <w:rsid w:val="001C6AB1"/>
    <w:rsid w:val="001C70CC"/>
    <w:rsid w:val="001D01C3"/>
    <w:rsid w:val="001D1EE9"/>
    <w:rsid w:val="001D2877"/>
    <w:rsid w:val="001D6C31"/>
    <w:rsid w:val="001D7097"/>
    <w:rsid w:val="001D7E8F"/>
    <w:rsid w:val="001E25B0"/>
    <w:rsid w:val="001E2B43"/>
    <w:rsid w:val="001E6D44"/>
    <w:rsid w:val="001F1552"/>
    <w:rsid w:val="001F3420"/>
    <w:rsid w:val="001F407A"/>
    <w:rsid w:val="001F4768"/>
    <w:rsid w:val="0020064C"/>
    <w:rsid w:val="00201E33"/>
    <w:rsid w:val="002075AA"/>
    <w:rsid w:val="002119AC"/>
    <w:rsid w:val="00211B9A"/>
    <w:rsid w:val="002133F6"/>
    <w:rsid w:val="002158C4"/>
    <w:rsid w:val="00215E43"/>
    <w:rsid w:val="00232136"/>
    <w:rsid w:val="002352A3"/>
    <w:rsid w:val="00236795"/>
    <w:rsid w:val="0023758B"/>
    <w:rsid w:val="00240D8A"/>
    <w:rsid w:val="00241391"/>
    <w:rsid w:val="00241732"/>
    <w:rsid w:val="00245EE9"/>
    <w:rsid w:val="00246AF0"/>
    <w:rsid w:val="002506EC"/>
    <w:rsid w:val="002539E9"/>
    <w:rsid w:val="00254B92"/>
    <w:rsid w:val="00261127"/>
    <w:rsid w:val="0026320F"/>
    <w:rsid w:val="0026458F"/>
    <w:rsid w:val="00265B2A"/>
    <w:rsid w:val="00266341"/>
    <w:rsid w:val="00266424"/>
    <w:rsid w:val="00267CFC"/>
    <w:rsid w:val="00270813"/>
    <w:rsid w:val="002775AC"/>
    <w:rsid w:val="0028715D"/>
    <w:rsid w:val="00295DB4"/>
    <w:rsid w:val="00297678"/>
    <w:rsid w:val="002A1523"/>
    <w:rsid w:val="002A4CDC"/>
    <w:rsid w:val="002A68E9"/>
    <w:rsid w:val="002A6CED"/>
    <w:rsid w:val="002A6CEF"/>
    <w:rsid w:val="002A7288"/>
    <w:rsid w:val="002B627C"/>
    <w:rsid w:val="002C3E76"/>
    <w:rsid w:val="002C46F0"/>
    <w:rsid w:val="002C58C7"/>
    <w:rsid w:val="002C6D10"/>
    <w:rsid w:val="002D11C4"/>
    <w:rsid w:val="002D217A"/>
    <w:rsid w:val="002D4BE2"/>
    <w:rsid w:val="002D5137"/>
    <w:rsid w:val="002E25B3"/>
    <w:rsid w:val="002E58EC"/>
    <w:rsid w:val="002E71BB"/>
    <w:rsid w:val="002F265D"/>
    <w:rsid w:val="002F5EE4"/>
    <w:rsid w:val="002F5F56"/>
    <w:rsid w:val="00301A51"/>
    <w:rsid w:val="00302C5E"/>
    <w:rsid w:val="00304D55"/>
    <w:rsid w:val="003057A3"/>
    <w:rsid w:val="00317915"/>
    <w:rsid w:val="003218E9"/>
    <w:rsid w:val="003219CC"/>
    <w:rsid w:val="00322B52"/>
    <w:rsid w:val="00322D9D"/>
    <w:rsid w:val="0032419B"/>
    <w:rsid w:val="00325C99"/>
    <w:rsid w:val="0033440E"/>
    <w:rsid w:val="0033601F"/>
    <w:rsid w:val="00341315"/>
    <w:rsid w:val="00351E21"/>
    <w:rsid w:val="0035233A"/>
    <w:rsid w:val="003534E9"/>
    <w:rsid w:val="00354EF0"/>
    <w:rsid w:val="00356B92"/>
    <w:rsid w:val="00356CE8"/>
    <w:rsid w:val="00360BAD"/>
    <w:rsid w:val="00371B4C"/>
    <w:rsid w:val="00375B77"/>
    <w:rsid w:val="00377EE8"/>
    <w:rsid w:val="00383644"/>
    <w:rsid w:val="003844FC"/>
    <w:rsid w:val="00385C4A"/>
    <w:rsid w:val="00386F14"/>
    <w:rsid w:val="00387C3B"/>
    <w:rsid w:val="00390C84"/>
    <w:rsid w:val="00391050"/>
    <w:rsid w:val="00391DFA"/>
    <w:rsid w:val="003939D1"/>
    <w:rsid w:val="00396575"/>
    <w:rsid w:val="0039786D"/>
    <w:rsid w:val="003A0347"/>
    <w:rsid w:val="003A53D5"/>
    <w:rsid w:val="003B216D"/>
    <w:rsid w:val="003B30F7"/>
    <w:rsid w:val="003B5C7F"/>
    <w:rsid w:val="003B77F6"/>
    <w:rsid w:val="003C0935"/>
    <w:rsid w:val="003C38E5"/>
    <w:rsid w:val="003C4C76"/>
    <w:rsid w:val="003D0FF8"/>
    <w:rsid w:val="003D5E6A"/>
    <w:rsid w:val="003E009A"/>
    <w:rsid w:val="003E0DB6"/>
    <w:rsid w:val="003E4C8C"/>
    <w:rsid w:val="003E590F"/>
    <w:rsid w:val="003F2BC3"/>
    <w:rsid w:val="003F33E9"/>
    <w:rsid w:val="003F6EE7"/>
    <w:rsid w:val="00401CEF"/>
    <w:rsid w:val="004042E4"/>
    <w:rsid w:val="00406292"/>
    <w:rsid w:val="00407A8F"/>
    <w:rsid w:val="004102D6"/>
    <w:rsid w:val="00410E79"/>
    <w:rsid w:val="00417FDB"/>
    <w:rsid w:val="004200D5"/>
    <w:rsid w:val="004237D0"/>
    <w:rsid w:val="004265A4"/>
    <w:rsid w:val="004306EE"/>
    <w:rsid w:val="004315B0"/>
    <w:rsid w:val="0043280D"/>
    <w:rsid w:val="0043335B"/>
    <w:rsid w:val="00435629"/>
    <w:rsid w:val="004363B8"/>
    <w:rsid w:val="004458B1"/>
    <w:rsid w:val="004510AE"/>
    <w:rsid w:val="0045295C"/>
    <w:rsid w:val="0045315F"/>
    <w:rsid w:val="00462100"/>
    <w:rsid w:val="00462603"/>
    <w:rsid w:val="004640B6"/>
    <w:rsid w:val="0046446E"/>
    <w:rsid w:val="00472236"/>
    <w:rsid w:val="0047266E"/>
    <w:rsid w:val="00473250"/>
    <w:rsid w:val="004743B8"/>
    <w:rsid w:val="00475CCC"/>
    <w:rsid w:val="0048718D"/>
    <w:rsid w:val="004948B0"/>
    <w:rsid w:val="004970F3"/>
    <w:rsid w:val="004A643B"/>
    <w:rsid w:val="004B46D8"/>
    <w:rsid w:val="004C129A"/>
    <w:rsid w:val="004C3233"/>
    <w:rsid w:val="004C4A8D"/>
    <w:rsid w:val="004D55F4"/>
    <w:rsid w:val="004D6A76"/>
    <w:rsid w:val="004E0225"/>
    <w:rsid w:val="004E029B"/>
    <w:rsid w:val="004E12C1"/>
    <w:rsid w:val="004E1639"/>
    <w:rsid w:val="004E37B2"/>
    <w:rsid w:val="004E7573"/>
    <w:rsid w:val="004E77CE"/>
    <w:rsid w:val="004F4336"/>
    <w:rsid w:val="004F6750"/>
    <w:rsid w:val="00505C81"/>
    <w:rsid w:val="00506AB2"/>
    <w:rsid w:val="005101C3"/>
    <w:rsid w:val="00511595"/>
    <w:rsid w:val="0051261D"/>
    <w:rsid w:val="00512F5D"/>
    <w:rsid w:val="00513A63"/>
    <w:rsid w:val="00513D65"/>
    <w:rsid w:val="00514D51"/>
    <w:rsid w:val="00517A61"/>
    <w:rsid w:val="0053101A"/>
    <w:rsid w:val="00537473"/>
    <w:rsid w:val="00537AE2"/>
    <w:rsid w:val="00546106"/>
    <w:rsid w:val="00554B1C"/>
    <w:rsid w:val="00567515"/>
    <w:rsid w:val="00570566"/>
    <w:rsid w:val="00572264"/>
    <w:rsid w:val="00572542"/>
    <w:rsid w:val="005742DC"/>
    <w:rsid w:val="00581873"/>
    <w:rsid w:val="00581A65"/>
    <w:rsid w:val="00582D19"/>
    <w:rsid w:val="005854E0"/>
    <w:rsid w:val="00586058"/>
    <w:rsid w:val="00592ACE"/>
    <w:rsid w:val="005A3C27"/>
    <w:rsid w:val="005A7B53"/>
    <w:rsid w:val="005B2BC0"/>
    <w:rsid w:val="005B3E3F"/>
    <w:rsid w:val="005B5F26"/>
    <w:rsid w:val="005C174E"/>
    <w:rsid w:val="005C26E2"/>
    <w:rsid w:val="005C4CF2"/>
    <w:rsid w:val="005D26FA"/>
    <w:rsid w:val="005E1335"/>
    <w:rsid w:val="005E16DA"/>
    <w:rsid w:val="005E352C"/>
    <w:rsid w:val="005F310D"/>
    <w:rsid w:val="00605C46"/>
    <w:rsid w:val="00605D86"/>
    <w:rsid w:val="00610B3A"/>
    <w:rsid w:val="00613575"/>
    <w:rsid w:val="00614669"/>
    <w:rsid w:val="0061493E"/>
    <w:rsid w:val="00615124"/>
    <w:rsid w:val="00623C7D"/>
    <w:rsid w:val="00631F65"/>
    <w:rsid w:val="00632EAD"/>
    <w:rsid w:val="00633A84"/>
    <w:rsid w:val="00635481"/>
    <w:rsid w:val="00637E5D"/>
    <w:rsid w:val="00650884"/>
    <w:rsid w:val="00653CC7"/>
    <w:rsid w:val="0066112A"/>
    <w:rsid w:val="0066489A"/>
    <w:rsid w:val="006731BB"/>
    <w:rsid w:val="006731DC"/>
    <w:rsid w:val="00673532"/>
    <w:rsid w:val="006748D7"/>
    <w:rsid w:val="00680077"/>
    <w:rsid w:val="0069307C"/>
    <w:rsid w:val="00695AAE"/>
    <w:rsid w:val="006A168E"/>
    <w:rsid w:val="006A4C9C"/>
    <w:rsid w:val="006A54F4"/>
    <w:rsid w:val="006B199A"/>
    <w:rsid w:val="006B57A0"/>
    <w:rsid w:val="006B7BDF"/>
    <w:rsid w:val="006D550B"/>
    <w:rsid w:val="006D7448"/>
    <w:rsid w:val="006E29A6"/>
    <w:rsid w:val="006E660C"/>
    <w:rsid w:val="006E709F"/>
    <w:rsid w:val="006E7A44"/>
    <w:rsid w:val="006F0EF8"/>
    <w:rsid w:val="006F3831"/>
    <w:rsid w:val="006F4317"/>
    <w:rsid w:val="006F65A9"/>
    <w:rsid w:val="00703A1A"/>
    <w:rsid w:val="00705C3F"/>
    <w:rsid w:val="007104A4"/>
    <w:rsid w:val="00712C86"/>
    <w:rsid w:val="0071403A"/>
    <w:rsid w:val="00714243"/>
    <w:rsid w:val="00716A1C"/>
    <w:rsid w:val="00721201"/>
    <w:rsid w:val="007242B0"/>
    <w:rsid w:val="00733689"/>
    <w:rsid w:val="00741748"/>
    <w:rsid w:val="00742A3D"/>
    <w:rsid w:val="0074307D"/>
    <w:rsid w:val="007440D2"/>
    <w:rsid w:val="00746706"/>
    <w:rsid w:val="007558FA"/>
    <w:rsid w:val="00755F50"/>
    <w:rsid w:val="007570F5"/>
    <w:rsid w:val="007622BA"/>
    <w:rsid w:val="007632D2"/>
    <w:rsid w:val="0076387A"/>
    <w:rsid w:val="00776604"/>
    <w:rsid w:val="00777851"/>
    <w:rsid w:val="007803E3"/>
    <w:rsid w:val="007875C4"/>
    <w:rsid w:val="007915F8"/>
    <w:rsid w:val="007945D0"/>
    <w:rsid w:val="00795C95"/>
    <w:rsid w:val="00796893"/>
    <w:rsid w:val="007A0C43"/>
    <w:rsid w:val="007A4C2D"/>
    <w:rsid w:val="007A77D8"/>
    <w:rsid w:val="007A7C68"/>
    <w:rsid w:val="007B4042"/>
    <w:rsid w:val="007B4800"/>
    <w:rsid w:val="007B78C0"/>
    <w:rsid w:val="007B7F23"/>
    <w:rsid w:val="007D012E"/>
    <w:rsid w:val="007D243C"/>
    <w:rsid w:val="007D3E84"/>
    <w:rsid w:val="007D4CA7"/>
    <w:rsid w:val="007D6234"/>
    <w:rsid w:val="007E372A"/>
    <w:rsid w:val="007E6885"/>
    <w:rsid w:val="007E7F96"/>
    <w:rsid w:val="007F4FF3"/>
    <w:rsid w:val="007F7999"/>
    <w:rsid w:val="0080661C"/>
    <w:rsid w:val="00807BAC"/>
    <w:rsid w:val="008103D5"/>
    <w:rsid w:val="0081171E"/>
    <w:rsid w:val="00812842"/>
    <w:rsid w:val="00813903"/>
    <w:rsid w:val="0082158F"/>
    <w:rsid w:val="0082273F"/>
    <w:rsid w:val="00824B5C"/>
    <w:rsid w:val="0082567F"/>
    <w:rsid w:val="00830E36"/>
    <w:rsid w:val="008321C5"/>
    <w:rsid w:val="00840176"/>
    <w:rsid w:val="008416F2"/>
    <w:rsid w:val="008424F9"/>
    <w:rsid w:val="00842BF8"/>
    <w:rsid w:val="00845ACB"/>
    <w:rsid w:val="008468B7"/>
    <w:rsid w:val="0084766E"/>
    <w:rsid w:val="00850BAB"/>
    <w:rsid w:val="0085391F"/>
    <w:rsid w:val="00854C2F"/>
    <w:rsid w:val="00855EEF"/>
    <w:rsid w:val="00857F8C"/>
    <w:rsid w:val="00861440"/>
    <w:rsid w:val="008676AF"/>
    <w:rsid w:val="0087110E"/>
    <w:rsid w:val="00874111"/>
    <w:rsid w:val="00875EEB"/>
    <w:rsid w:val="008819CA"/>
    <w:rsid w:val="00890F9A"/>
    <w:rsid w:val="00891AE9"/>
    <w:rsid w:val="008928C5"/>
    <w:rsid w:val="0089584D"/>
    <w:rsid w:val="008A17E2"/>
    <w:rsid w:val="008A5BA1"/>
    <w:rsid w:val="008B3AED"/>
    <w:rsid w:val="008B43D5"/>
    <w:rsid w:val="008B45D5"/>
    <w:rsid w:val="008D13E8"/>
    <w:rsid w:val="008D162E"/>
    <w:rsid w:val="008D5540"/>
    <w:rsid w:val="008D5AA7"/>
    <w:rsid w:val="008E32F5"/>
    <w:rsid w:val="008F18C9"/>
    <w:rsid w:val="0090149B"/>
    <w:rsid w:val="00901E8E"/>
    <w:rsid w:val="009030F1"/>
    <w:rsid w:val="0090458B"/>
    <w:rsid w:val="00905DE1"/>
    <w:rsid w:val="00906BEA"/>
    <w:rsid w:val="00912B8D"/>
    <w:rsid w:val="0091477C"/>
    <w:rsid w:val="009154A6"/>
    <w:rsid w:val="00915923"/>
    <w:rsid w:val="00916F09"/>
    <w:rsid w:val="0091720A"/>
    <w:rsid w:val="0091738D"/>
    <w:rsid w:val="0091743F"/>
    <w:rsid w:val="0092034D"/>
    <w:rsid w:val="0092146E"/>
    <w:rsid w:val="009352D9"/>
    <w:rsid w:val="00944B4B"/>
    <w:rsid w:val="0095548E"/>
    <w:rsid w:val="00955FCC"/>
    <w:rsid w:val="00957D59"/>
    <w:rsid w:val="0096187F"/>
    <w:rsid w:val="00961896"/>
    <w:rsid w:val="00963936"/>
    <w:rsid w:val="009640C2"/>
    <w:rsid w:val="00970EF4"/>
    <w:rsid w:val="009719E1"/>
    <w:rsid w:val="00972000"/>
    <w:rsid w:val="009723CB"/>
    <w:rsid w:val="0098398B"/>
    <w:rsid w:val="00983F86"/>
    <w:rsid w:val="0098643C"/>
    <w:rsid w:val="00987115"/>
    <w:rsid w:val="00992532"/>
    <w:rsid w:val="00992940"/>
    <w:rsid w:val="00997A57"/>
    <w:rsid w:val="00997C29"/>
    <w:rsid w:val="009A25EF"/>
    <w:rsid w:val="009A3097"/>
    <w:rsid w:val="009A43ED"/>
    <w:rsid w:val="009B0B53"/>
    <w:rsid w:val="009B1AA8"/>
    <w:rsid w:val="009B3A25"/>
    <w:rsid w:val="009B54C2"/>
    <w:rsid w:val="009B6F95"/>
    <w:rsid w:val="009D6EF0"/>
    <w:rsid w:val="009E216F"/>
    <w:rsid w:val="009E293B"/>
    <w:rsid w:val="009F0DD7"/>
    <w:rsid w:val="009F6C84"/>
    <w:rsid w:val="009F7266"/>
    <w:rsid w:val="009F7AAF"/>
    <w:rsid w:val="00A01866"/>
    <w:rsid w:val="00A01AD1"/>
    <w:rsid w:val="00A042E9"/>
    <w:rsid w:val="00A16E9D"/>
    <w:rsid w:val="00A17CB1"/>
    <w:rsid w:val="00A17EFA"/>
    <w:rsid w:val="00A2094B"/>
    <w:rsid w:val="00A20C75"/>
    <w:rsid w:val="00A21E55"/>
    <w:rsid w:val="00A327A0"/>
    <w:rsid w:val="00A3631E"/>
    <w:rsid w:val="00A37F2E"/>
    <w:rsid w:val="00A6083E"/>
    <w:rsid w:val="00A61475"/>
    <w:rsid w:val="00A67626"/>
    <w:rsid w:val="00A75EA5"/>
    <w:rsid w:val="00A76FED"/>
    <w:rsid w:val="00A77ACE"/>
    <w:rsid w:val="00A84259"/>
    <w:rsid w:val="00A8548E"/>
    <w:rsid w:val="00A870FF"/>
    <w:rsid w:val="00A876C8"/>
    <w:rsid w:val="00A91526"/>
    <w:rsid w:val="00AA2280"/>
    <w:rsid w:val="00AA295D"/>
    <w:rsid w:val="00AA6099"/>
    <w:rsid w:val="00AB10EB"/>
    <w:rsid w:val="00AB1126"/>
    <w:rsid w:val="00AB1F9E"/>
    <w:rsid w:val="00AB35DD"/>
    <w:rsid w:val="00AB3B9E"/>
    <w:rsid w:val="00AB48D3"/>
    <w:rsid w:val="00AB7193"/>
    <w:rsid w:val="00AC2938"/>
    <w:rsid w:val="00AC54BA"/>
    <w:rsid w:val="00AC6D12"/>
    <w:rsid w:val="00AC7959"/>
    <w:rsid w:val="00AD07A2"/>
    <w:rsid w:val="00AD2FE7"/>
    <w:rsid w:val="00AD605E"/>
    <w:rsid w:val="00AD6640"/>
    <w:rsid w:val="00AE2317"/>
    <w:rsid w:val="00AE6CAE"/>
    <w:rsid w:val="00AF116D"/>
    <w:rsid w:val="00AF2F9C"/>
    <w:rsid w:val="00AF3575"/>
    <w:rsid w:val="00B413FC"/>
    <w:rsid w:val="00B44305"/>
    <w:rsid w:val="00B44B7E"/>
    <w:rsid w:val="00B45114"/>
    <w:rsid w:val="00B479AE"/>
    <w:rsid w:val="00B47A43"/>
    <w:rsid w:val="00B534B3"/>
    <w:rsid w:val="00B544ED"/>
    <w:rsid w:val="00B56846"/>
    <w:rsid w:val="00B632F5"/>
    <w:rsid w:val="00B647A1"/>
    <w:rsid w:val="00B66284"/>
    <w:rsid w:val="00B67B36"/>
    <w:rsid w:val="00B70689"/>
    <w:rsid w:val="00B7479B"/>
    <w:rsid w:val="00B77490"/>
    <w:rsid w:val="00B779D7"/>
    <w:rsid w:val="00B823BD"/>
    <w:rsid w:val="00B84F31"/>
    <w:rsid w:val="00B868BF"/>
    <w:rsid w:val="00B91F55"/>
    <w:rsid w:val="00B92301"/>
    <w:rsid w:val="00B94061"/>
    <w:rsid w:val="00B96236"/>
    <w:rsid w:val="00B96ECE"/>
    <w:rsid w:val="00BA023E"/>
    <w:rsid w:val="00BA0555"/>
    <w:rsid w:val="00BA35F7"/>
    <w:rsid w:val="00BA61BF"/>
    <w:rsid w:val="00BA6DA4"/>
    <w:rsid w:val="00BA6EAE"/>
    <w:rsid w:val="00BA7F4E"/>
    <w:rsid w:val="00BB00FA"/>
    <w:rsid w:val="00BB161C"/>
    <w:rsid w:val="00BB4FC6"/>
    <w:rsid w:val="00BC287A"/>
    <w:rsid w:val="00BC3520"/>
    <w:rsid w:val="00BC3B46"/>
    <w:rsid w:val="00BC638F"/>
    <w:rsid w:val="00BC768C"/>
    <w:rsid w:val="00BD0963"/>
    <w:rsid w:val="00BD3471"/>
    <w:rsid w:val="00BD5B0C"/>
    <w:rsid w:val="00BE1C26"/>
    <w:rsid w:val="00BE3AAE"/>
    <w:rsid w:val="00BE5649"/>
    <w:rsid w:val="00BF5141"/>
    <w:rsid w:val="00BF6057"/>
    <w:rsid w:val="00BF6ABB"/>
    <w:rsid w:val="00BF6C3B"/>
    <w:rsid w:val="00C030AF"/>
    <w:rsid w:val="00C16991"/>
    <w:rsid w:val="00C176C7"/>
    <w:rsid w:val="00C221FA"/>
    <w:rsid w:val="00C23101"/>
    <w:rsid w:val="00C24CE0"/>
    <w:rsid w:val="00C3029A"/>
    <w:rsid w:val="00C40A00"/>
    <w:rsid w:val="00C424DA"/>
    <w:rsid w:val="00C46DDC"/>
    <w:rsid w:val="00C5129A"/>
    <w:rsid w:val="00C519D4"/>
    <w:rsid w:val="00C541C3"/>
    <w:rsid w:val="00C55A9E"/>
    <w:rsid w:val="00C60977"/>
    <w:rsid w:val="00C61448"/>
    <w:rsid w:val="00C629D0"/>
    <w:rsid w:val="00C63DE6"/>
    <w:rsid w:val="00C70B90"/>
    <w:rsid w:val="00C729D0"/>
    <w:rsid w:val="00C733AE"/>
    <w:rsid w:val="00C738D3"/>
    <w:rsid w:val="00C7596B"/>
    <w:rsid w:val="00C75E64"/>
    <w:rsid w:val="00C77AF9"/>
    <w:rsid w:val="00C803F3"/>
    <w:rsid w:val="00C80767"/>
    <w:rsid w:val="00C8427E"/>
    <w:rsid w:val="00C90CDC"/>
    <w:rsid w:val="00C93774"/>
    <w:rsid w:val="00C9690E"/>
    <w:rsid w:val="00CA1A7E"/>
    <w:rsid w:val="00CA64F9"/>
    <w:rsid w:val="00CB14DE"/>
    <w:rsid w:val="00CB2927"/>
    <w:rsid w:val="00CB6030"/>
    <w:rsid w:val="00CD4B07"/>
    <w:rsid w:val="00CD7A54"/>
    <w:rsid w:val="00CD7E8A"/>
    <w:rsid w:val="00CE0725"/>
    <w:rsid w:val="00CF660F"/>
    <w:rsid w:val="00CF73FA"/>
    <w:rsid w:val="00D00F16"/>
    <w:rsid w:val="00D0205C"/>
    <w:rsid w:val="00D031C9"/>
    <w:rsid w:val="00D12265"/>
    <w:rsid w:val="00D1772C"/>
    <w:rsid w:val="00D1776D"/>
    <w:rsid w:val="00D17F23"/>
    <w:rsid w:val="00D2003D"/>
    <w:rsid w:val="00D22F59"/>
    <w:rsid w:val="00D25BAC"/>
    <w:rsid w:val="00D318E4"/>
    <w:rsid w:val="00D31C81"/>
    <w:rsid w:val="00D32917"/>
    <w:rsid w:val="00D359A6"/>
    <w:rsid w:val="00D37C45"/>
    <w:rsid w:val="00D43A8E"/>
    <w:rsid w:val="00D45B4D"/>
    <w:rsid w:val="00D45FD8"/>
    <w:rsid w:val="00D503E0"/>
    <w:rsid w:val="00D61081"/>
    <w:rsid w:val="00D61CC8"/>
    <w:rsid w:val="00D625D3"/>
    <w:rsid w:val="00D62FA7"/>
    <w:rsid w:val="00D73D81"/>
    <w:rsid w:val="00D75AAD"/>
    <w:rsid w:val="00D764D3"/>
    <w:rsid w:val="00D829EE"/>
    <w:rsid w:val="00D84162"/>
    <w:rsid w:val="00D874F1"/>
    <w:rsid w:val="00D93715"/>
    <w:rsid w:val="00DA2E24"/>
    <w:rsid w:val="00DA7394"/>
    <w:rsid w:val="00DB6E2D"/>
    <w:rsid w:val="00DC5B43"/>
    <w:rsid w:val="00DD4EF0"/>
    <w:rsid w:val="00DE3489"/>
    <w:rsid w:val="00DE6EB4"/>
    <w:rsid w:val="00DF007E"/>
    <w:rsid w:val="00DF108B"/>
    <w:rsid w:val="00DF445E"/>
    <w:rsid w:val="00E020BC"/>
    <w:rsid w:val="00E0591F"/>
    <w:rsid w:val="00E05C4B"/>
    <w:rsid w:val="00E12C22"/>
    <w:rsid w:val="00E13327"/>
    <w:rsid w:val="00E13F40"/>
    <w:rsid w:val="00E154A4"/>
    <w:rsid w:val="00E20965"/>
    <w:rsid w:val="00E265EF"/>
    <w:rsid w:val="00E272FA"/>
    <w:rsid w:val="00E309A1"/>
    <w:rsid w:val="00E31BB5"/>
    <w:rsid w:val="00E370C9"/>
    <w:rsid w:val="00E40F35"/>
    <w:rsid w:val="00E4184C"/>
    <w:rsid w:val="00E44392"/>
    <w:rsid w:val="00E47C53"/>
    <w:rsid w:val="00E52036"/>
    <w:rsid w:val="00E5203E"/>
    <w:rsid w:val="00E5448D"/>
    <w:rsid w:val="00E60090"/>
    <w:rsid w:val="00E61C1F"/>
    <w:rsid w:val="00E626FF"/>
    <w:rsid w:val="00E75B83"/>
    <w:rsid w:val="00E77725"/>
    <w:rsid w:val="00E82ACD"/>
    <w:rsid w:val="00E849D7"/>
    <w:rsid w:val="00E85E56"/>
    <w:rsid w:val="00E90375"/>
    <w:rsid w:val="00E96BCE"/>
    <w:rsid w:val="00EA1A01"/>
    <w:rsid w:val="00EA321E"/>
    <w:rsid w:val="00EA4638"/>
    <w:rsid w:val="00EA6CAF"/>
    <w:rsid w:val="00EB2271"/>
    <w:rsid w:val="00EB3D22"/>
    <w:rsid w:val="00EB5DAE"/>
    <w:rsid w:val="00EB6B38"/>
    <w:rsid w:val="00EB7191"/>
    <w:rsid w:val="00EC10C2"/>
    <w:rsid w:val="00EC386C"/>
    <w:rsid w:val="00EC3D99"/>
    <w:rsid w:val="00EC488A"/>
    <w:rsid w:val="00EC5954"/>
    <w:rsid w:val="00EC76BF"/>
    <w:rsid w:val="00EE0F21"/>
    <w:rsid w:val="00EE605A"/>
    <w:rsid w:val="00EE6F2A"/>
    <w:rsid w:val="00EF1D6B"/>
    <w:rsid w:val="00EF1E5F"/>
    <w:rsid w:val="00EF73EF"/>
    <w:rsid w:val="00F070DC"/>
    <w:rsid w:val="00F07A5D"/>
    <w:rsid w:val="00F25009"/>
    <w:rsid w:val="00F255BC"/>
    <w:rsid w:val="00F26F66"/>
    <w:rsid w:val="00F32B78"/>
    <w:rsid w:val="00F34CFE"/>
    <w:rsid w:val="00F35B40"/>
    <w:rsid w:val="00F40F9C"/>
    <w:rsid w:val="00F41E6F"/>
    <w:rsid w:val="00F44898"/>
    <w:rsid w:val="00F45E82"/>
    <w:rsid w:val="00F471F2"/>
    <w:rsid w:val="00F5425C"/>
    <w:rsid w:val="00F56CEF"/>
    <w:rsid w:val="00F60434"/>
    <w:rsid w:val="00F629B7"/>
    <w:rsid w:val="00F63255"/>
    <w:rsid w:val="00F7181E"/>
    <w:rsid w:val="00F71C18"/>
    <w:rsid w:val="00F82B7A"/>
    <w:rsid w:val="00F83077"/>
    <w:rsid w:val="00F859BA"/>
    <w:rsid w:val="00F87802"/>
    <w:rsid w:val="00F92449"/>
    <w:rsid w:val="00F92AF8"/>
    <w:rsid w:val="00F93B0E"/>
    <w:rsid w:val="00F945B2"/>
    <w:rsid w:val="00F9548B"/>
    <w:rsid w:val="00F9608D"/>
    <w:rsid w:val="00F96D53"/>
    <w:rsid w:val="00FA07FC"/>
    <w:rsid w:val="00FA35B8"/>
    <w:rsid w:val="00FA4A3D"/>
    <w:rsid w:val="00FB0A44"/>
    <w:rsid w:val="00FB1D5C"/>
    <w:rsid w:val="00FB2595"/>
    <w:rsid w:val="00FB31A2"/>
    <w:rsid w:val="00FB4C2A"/>
    <w:rsid w:val="00FB6E45"/>
    <w:rsid w:val="00FC0FF6"/>
    <w:rsid w:val="00FC152B"/>
    <w:rsid w:val="00FC532D"/>
    <w:rsid w:val="00FD5BD3"/>
    <w:rsid w:val="00FD6618"/>
    <w:rsid w:val="00FE139D"/>
    <w:rsid w:val="00FF1569"/>
    <w:rsid w:val="00FF6D2E"/>
    <w:rsid w:val="056FC543"/>
    <w:rsid w:val="1A92EB78"/>
    <w:rsid w:val="1FD21144"/>
    <w:rsid w:val="2E176174"/>
    <w:rsid w:val="2F0E5968"/>
    <w:rsid w:val="467232D9"/>
    <w:rsid w:val="48EBD7FF"/>
    <w:rsid w:val="525BAC86"/>
    <w:rsid w:val="55038390"/>
    <w:rsid w:val="5F410D56"/>
    <w:rsid w:val="7B46C3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ACC00B1-7740-49B3-93F6-BEDEBAA6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458B1"/>
    <w:pPr>
      <w:ind w:left="0" w:firstLine="0"/>
    </w:pPr>
    <w:rPr>
      <w:b/>
      <w:bCs/>
      <w:sz w:val="24"/>
      <w:szCs w:val="24"/>
    </w:rPr>
  </w:style>
  <w:style w:type="character" w:customStyle="1" w:styleId="Title3Char">
    <w:name w:val="Title 3 Char"/>
    <w:basedOn w:val="DefaultParagraphFont"/>
    <w:link w:val="Title3"/>
    <w:rsid w:val="004458B1"/>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3218E9"/>
    <w:rPr>
      <w:sz w:val="16"/>
      <w:szCs w:val="16"/>
    </w:rPr>
  </w:style>
  <w:style w:type="paragraph" w:styleId="CommentText">
    <w:name w:val="annotation text"/>
    <w:basedOn w:val="Normal"/>
    <w:link w:val="CommentTextChar"/>
    <w:uiPriority w:val="99"/>
    <w:unhideWhenUsed/>
    <w:rsid w:val="003218E9"/>
    <w:pPr>
      <w:spacing w:line="240" w:lineRule="auto"/>
    </w:pPr>
    <w:rPr>
      <w:sz w:val="20"/>
      <w:szCs w:val="20"/>
    </w:rPr>
  </w:style>
  <w:style w:type="character" w:customStyle="1" w:styleId="CommentTextChar">
    <w:name w:val="Comment Text Char"/>
    <w:basedOn w:val="DefaultParagraphFont"/>
    <w:link w:val="CommentText"/>
    <w:uiPriority w:val="99"/>
    <w:rsid w:val="003218E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3218E9"/>
    <w:rPr>
      <w:b/>
      <w:bCs/>
    </w:rPr>
  </w:style>
  <w:style w:type="character" w:customStyle="1" w:styleId="CommentSubjectChar">
    <w:name w:val="Comment Subject Char"/>
    <w:basedOn w:val="CommentTextChar"/>
    <w:link w:val="CommentSubject"/>
    <w:uiPriority w:val="99"/>
    <w:semiHidden/>
    <w:rsid w:val="003218E9"/>
    <w:rPr>
      <w:rFonts w:ascii="Arial" w:eastAsiaTheme="minorHAnsi" w:hAnsi="Arial"/>
      <w:b/>
      <w:bCs/>
      <w:sz w:val="20"/>
      <w:szCs w:val="20"/>
      <w:lang w:eastAsia="en-US"/>
    </w:rPr>
  </w:style>
  <w:style w:type="paragraph" w:styleId="Revision">
    <w:name w:val="Revision"/>
    <w:hidden/>
    <w:uiPriority w:val="99"/>
    <w:semiHidden/>
    <w:rsid w:val="000D0E34"/>
    <w:pPr>
      <w:spacing w:after="0" w:line="240" w:lineRule="auto"/>
    </w:pPr>
    <w:rPr>
      <w:rFonts w:ascii="Arial" w:eastAsiaTheme="minorHAnsi" w:hAnsi="Arial"/>
      <w:lang w:eastAsia="en-US"/>
    </w:rPr>
  </w:style>
  <w:style w:type="paragraph" w:styleId="NormalWeb">
    <w:name w:val="Normal (Web)"/>
    <w:basedOn w:val="Normal"/>
    <w:uiPriority w:val="99"/>
    <w:semiHidden/>
    <w:unhideWhenUsed/>
    <w:rsid w:val="003D0FF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E6CAE"/>
    <w:rPr>
      <w:color w:val="954F72" w:themeColor="followedHyperlink"/>
      <w:u w:val="single"/>
    </w:rPr>
  </w:style>
  <w:style w:type="paragraph" w:customStyle="1" w:styleId="paragraph">
    <w:name w:val="paragraph"/>
    <w:basedOn w:val="Normal"/>
    <w:rsid w:val="00F26F66"/>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6F66"/>
  </w:style>
  <w:style w:type="character" w:customStyle="1" w:styleId="eop">
    <w:name w:val="eop"/>
    <w:basedOn w:val="DefaultParagraphFont"/>
    <w:rsid w:val="00F26F66"/>
  </w:style>
  <w:style w:type="character" w:styleId="Mention">
    <w:name w:val="Mention"/>
    <w:basedOn w:val="DefaultParagraphFont"/>
    <w:uiPriority w:val="99"/>
    <w:unhideWhenUsed/>
    <w:rsid w:val="000E607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9146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38998159">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574772846">
      <w:bodyDiv w:val="1"/>
      <w:marLeft w:val="0"/>
      <w:marRight w:val="0"/>
      <w:marTop w:val="0"/>
      <w:marBottom w:val="0"/>
      <w:divBdr>
        <w:top w:val="none" w:sz="0" w:space="0" w:color="auto"/>
        <w:left w:val="none" w:sz="0" w:space="0" w:color="auto"/>
        <w:bottom w:val="none" w:sz="0" w:space="0" w:color="auto"/>
        <w:right w:val="none" w:sz="0" w:space="0" w:color="auto"/>
      </w:divBdr>
      <w:divsChild>
        <w:div w:id="293683791">
          <w:marLeft w:val="0"/>
          <w:marRight w:val="0"/>
          <w:marTop w:val="0"/>
          <w:marBottom w:val="0"/>
          <w:divBdr>
            <w:top w:val="none" w:sz="0" w:space="0" w:color="auto"/>
            <w:left w:val="none" w:sz="0" w:space="0" w:color="auto"/>
            <w:bottom w:val="none" w:sz="0" w:space="0" w:color="auto"/>
            <w:right w:val="none" w:sz="0" w:space="0" w:color="auto"/>
          </w:divBdr>
        </w:div>
        <w:div w:id="341250440">
          <w:marLeft w:val="0"/>
          <w:marRight w:val="0"/>
          <w:marTop w:val="0"/>
          <w:marBottom w:val="0"/>
          <w:divBdr>
            <w:top w:val="none" w:sz="0" w:space="0" w:color="auto"/>
            <w:left w:val="none" w:sz="0" w:space="0" w:color="auto"/>
            <w:bottom w:val="none" w:sz="0" w:space="0" w:color="auto"/>
            <w:right w:val="none" w:sz="0" w:space="0" w:color="auto"/>
          </w:divBdr>
        </w:div>
        <w:div w:id="592936851">
          <w:marLeft w:val="0"/>
          <w:marRight w:val="0"/>
          <w:marTop w:val="0"/>
          <w:marBottom w:val="0"/>
          <w:divBdr>
            <w:top w:val="none" w:sz="0" w:space="0" w:color="auto"/>
            <w:left w:val="none" w:sz="0" w:space="0" w:color="auto"/>
            <w:bottom w:val="none" w:sz="0" w:space="0" w:color="auto"/>
            <w:right w:val="none" w:sz="0" w:space="0" w:color="auto"/>
          </w:divBdr>
        </w:div>
        <w:div w:id="848446129">
          <w:marLeft w:val="0"/>
          <w:marRight w:val="0"/>
          <w:marTop w:val="0"/>
          <w:marBottom w:val="0"/>
          <w:divBdr>
            <w:top w:val="none" w:sz="0" w:space="0" w:color="auto"/>
            <w:left w:val="none" w:sz="0" w:space="0" w:color="auto"/>
            <w:bottom w:val="none" w:sz="0" w:space="0" w:color="auto"/>
            <w:right w:val="none" w:sz="0" w:space="0" w:color="auto"/>
          </w:divBdr>
        </w:div>
        <w:div w:id="1354190672">
          <w:marLeft w:val="0"/>
          <w:marRight w:val="0"/>
          <w:marTop w:val="0"/>
          <w:marBottom w:val="0"/>
          <w:divBdr>
            <w:top w:val="none" w:sz="0" w:space="0" w:color="auto"/>
            <w:left w:val="none" w:sz="0" w:space="0" w:color="auto"/>
            <w:bottom w:val="none" w:sz="0" w:space="0" w:color="auto"/>
            <w:right w:val="none" w:sz="0" w:space="0" w:color="auto"/>
          </w:divBdr>
        </w:div>
      </w:divsChild>
    </w:div>
    <w:div w:id="19105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bills.parliament.uk/bills/3442" TargetMode="External"/><Relationship Id="rId26" Type="http://schemas.openxmlformats.org/officeDocument/2006/relationships/hyperlink" Target="https://committees.parliament.uk/work/7227/timeliness-of-local-auditor-reporting/" TargetMode="External"/><Relationship Id="rId39" Type="http://schemas.openxmlformats.org/officeDocument/2006/relationships/hyperlink" Target="https://www.cipfa.org/policy-and-guidance/cipfa-bulletins/cipfa-bulletin-14-supplement-the-triennial-valuation-and-ias-19-reporting" TargetMode="External"/><Relationship Id="rId3" Type="http://schemas.openxmlformats.org/officeDocument/2006/relationships/customXml" Target="../customXml/item3.xml"/><Relationship Id="rId21" Type="http://schemas.openxmlformats.org/officeDocument/2006/relationships/hyperlink" Target="https://www.gov.uk/government/consultations/consultation-on-disclosure-sharing-information-on-business-rate-valuations/business-rates-transparency-and-disclosure-of-information-on-business-rates-valuations" TargetMode="External"/><Relationship Id="rId34" Type="http://schemas.openxmlformats.org/officeDocument/2006/relationships/hyperlink" Target="https://protect-eu.mimecast.com/s/WsOkCwjg7IRvn1PH9q6sfM"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local.gov.uk/cost-pressures-and-funding-gap-modelling-2023-technical-annex" TargetMode="External"/><Relationship Id="rId25" Type="http://schemas.openxmlformats.org/officeDocument/2006/relationships/hyperlink" Target="https://committees.parliament.uk/publications/40545/documents/197720/default/" TargetMode="External"/><Relationship Id="rId33" Type="http://schemas.openxmlformats.org/officeDocument/2006/relationships/hyperlink" Target="https://protect-eu.mimecast.com/s/rYynCAnOKF19WxEsMLWK6" TargetMode="External"/><Relationship Id="rId38" Type="http://schemas.openxmlformats.org/officeDocument/2006/relationships/hyperlink" Target="https://www.nao.org.uk/wp-content/uploads/2023/05/SGN-03-considering-the-impact-of-the-2022-triennial-valuation.pdf"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local.gov.uk/publications/make-it-local" TargetMode="External"/><Relationship Id="rId20" Type="http://schemas.openxmlformats.org/officeDocument/2006/relationships/hyperlink" Target="https://www.local.gov.uk/parliament/briefings-and-responses/consultation-disclosure-sharing-information-business-rate" TargetMode="External"/><Relationship Id="rId29" Type="http://schemas.openxmlformats.org/officeDocument/2006/relationships/hyperlink" Target="https://protect-eu.mimecast.com/s/fPmBCqj8LI71v5RCXnJnnw"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committees.parliament.uk/work/7348/financial-reporting-and-audit-in-local-authorities/" TargetMode="External"/><Relationship Id="rId32" Type="http://schemas.openxmlformats.org/officeDocument/2006/relationships/hyperlink" Target="https://protect-eu.mimecast.com/s/3yHLCzmlYCmR2X4uoS4uf" TargetMode="External"/><Relationship Id="rId37" Type="http://schemas.openxmlformats.org/officeDocument/2006/relationships/hyperlink" Target="https://lgimprove.com/financial-benchmarking/" TargetMode="External"/><Relationship Id="rId40" Type="http://schemas.openxmlformats.org/officeDocument/2006/relationships/hyperlink" Target="https://bills.parliament.uk/bills/3475"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icola.Morton@local.gov.uk" TargetMode="External"/><Relationship Id="rId23" Type="http://schemas.openxmlformats.org/officeDocument/2006/relationships/hyperlink" Target="https://committees.parliament.uk/writtenevidence/120189/pdf/" TargetMode="External"/><Relationship Id="rId28" Type="http://schemas.openxmlformats.org/officeDocument/2006/relationships/hyperlink" Target="https://protect-eu.mimecast.com/s/O4IXCpgVLcx9Z8yiDKceih" TargetMode="External"/><Relationship Id="rId36" Type="http://schemas.openxmlformats.org/officeDocument/2006/relationships/hyperlink" Target="https://www.local.gov.uk/parliament/briefings-and-responses/lga-response-dluhc-request-views-deadline-draft-unaudited" TargetMode="External"/><Relationship Id="rId10" Type="http://schemas.openxmlformats.org/officeDocument/2006/relationships/endnotes" Target="endnotes.xml"/><Relationship Id="rId19" Type="http://schemas.openxmlformats.org/officeDocument/2006/relationships/hyperlink" Target="https://www.gov.uk/government/consultations/business-rates-improvement-relief-draft-regulations/business-rates-improvement-relief-draft-regulations" TargetMode="External"/><Relationship Id="rId31" Type="http://schemas.openxmlformats.org/officeDocument/2006/relationships/hyperlink" Target="https://protect-eu.mimecast.com/s/q95_Cy8k2IyNMGLuRAgLk"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gov.uk/government/publications/local-authority-general-fund-earmarked-and-unallocated-reserve-levels-2017-18-to-2021-22" TargetMode="External"/><Relationship Id="rId27" Type="http://schemas.openxmlformats.org/officeDocument/2006/relationships/hyperlink" Target="https://committees.parliament.uk/writtenevidence/118875/pdf/" TargetMode="External"/><Relationship Id="rId30" Type="http://schemas.openxmlformats.org/officeDocument/2006/relationships/hyperlink" Target="https://protect-eu.mimecast.com/s/aNDYCr07VuDrOv6c4KXjIk" TargetMode="External"/><Relationship Id="rId35" Type="http://schemas.openxmlformats.org/officeDocument/2006/relationships/hyperlink" Target="https://consult.levellingup.gov.uk/redmond-response-team/request-for-views-draft-accounts-deadline/" TargetMode="External"/><Relationship Id="rId43" Type="http://schemas.openxmlformats.org/officeDocument/2006/relationships/header" Target="header2.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06D15"/>
    <w:rsid w:val="000745C1"/>
    <w:rsid w:val="000F6942"/>
    <w:rsid w:val="000F7D46"/>
    <w:rsid w:val="00147BC1"/>
    <w:rsid w:val="001647EA"/>
    <w:rsid w:val="001974D2"/>
    <w:rsid w:val="001B11FD"/>
    <w:rsid w:val="001E0F30"/>
    <w:rsid w:val="00354EF0"/>
    <w:rsid w:val="003B48D4"/>
    <w:rsid w:val="003B6201"/>
    <w:rsid w:val="003D0060"/>
    <w:rsid w:val="003F5D27"/>
    <w:rsid w:val="00416AFA"/>
    <w:rsid w:val="0047172F"/>
    <w:rsid w:val="006811B2"/>
    <w:rsid w:val="006867D5"/>
    <w:rsid w:val="007447C8"/>
    <w:rsid w:val="00750EF4"/>
    <w:rsid w:val="008351C9"/>
    <w:rsid w:val="008B4F19"/>
    <w:rsid w:val="00911DA3"/>
    <w:rsid w:val="0092034D"/>
    <w:rsid w:val="0093171D"/>
    <w:rsid w:val="009A43ED"/>
    <w:rsid w:val="00A47E1F"/>
    <w:rsid w:val="00A63DB6"/>
    <w:rsid w:val="00AB4401"/>
    <w:rsid w:val="00AF372D"/>
    <w:rsid w:val="00BF26D0"/>
    <w:rsid w:val="00C35EC1"/>
    <w:rsid w:val="00CA7469"/>
    <w:rsid w:val="00E835D2"/>
    <w:rsid w:val="00F15520"/>
    <w:rsid w:val="00F16D12"/>
    <w:rsid w:val="00F22834"/>
    <w:rsid w:val="00F33D09"/>
    <w:rsid w:val="00F52942"/>
    <w:rsid w:val="00FD08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C525014B4D9408E497D1C08EE5980" ma:contentTypeVersion="13" ma:contentTypeDescription="Create a new document." ma:contentTypeScope="" ma:versionID="9d0df81905e913c7efcf26daa47d4b88">
  <xsd:schema xmlns:xsd="http://www.w3.org/2001/XMLSchema" xmlns:xs="http://www.w3.org/2001/XMLSchema" xmlns:p="http://schemas.microsoft.com/office/2006/metadata/properties" xmlns:ns2="3d23a57e-c546-4a48-a109-5f294ac87200" xmlns:ns3="61f6d86c-03d7-48e0-9141-47a8479da315" targetNamespace="http://schemas.microsoft.com/office/2006/metadata/properties" ma:root="true" ma:fieldsID="180b9fb2100e09f5d49717395f01819a" ns2:_="" ns3:_="">
    <xsd:import namespace="3d23a57e-c546-4a48-a109-5f294ac87200"/>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a57e-c546-4a48-a109-5f294ac87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c741fd7-9b86-4f2a-9ddd-a966467e0258}"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23a57e-c546-4a48-a109-5f294ac87200">
      <Terms xmlns="http://schemas.microsoft.com/office/infopath/2007/PartnerControls"/>
    </lcf76f155ced4ddcb4097134ff3c332f>
    <TaxCatchAll xmlns="61f6d86c-03d7-48e0-9141-47a8479da315" xsi:nil="true"/>
    <SharedWithUsers xmlns="61f6d86c-03d7-48e0-9141-47a8479da315">
      <UserInfo>
        <DisplayName>Joanne Donnelly</DisplayName>
        <AccountId>672</AccountId>
        <AccountType/>
      </UserInfo>
      <UserInfo>
        <DisplayName>Alex Burfitt</DisplayName>
        <AccountId>699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28D7A-864C-453C-8919-32BD485E5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a57e-c546-4a48-a109-5f294ac87200"/>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3d23a57e-c546-4a48-a109-5f294ac87200"/>
    <ds:schemaRef ds:uri="61f6d86c-03d7-48e0-9141-47a8479da315"/>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2211</Words>
  <Characters>12607</Characters>
  <Application>Microsoft Office Word</Application>
  <DocSecurity>0</DocSecurity>
  <Lines>105</Lines>
  <Paragraphs>29</Paragraphs>
  <ScaleCrop>false</ScaleCrop>
  <Company/>
  <LinksUpToDate>false</LinksUpToDate>
  <CharactersWithSpaces>14789</CharactersWithSpaces>
  <SharedDoc>false</SharedDoc>
  <HLinks>
    <vt:vector size="174" baseType="variant">
      <vt:variant>
        <vt:i4>2556007</vt:i4>
      </vt:variant>
      <vt:variant>
        <vt:i4>72</vt:i4>
      </vt:variant>
      <vt:variant>
        <vt:i4>0</vt:i4>
      </vt:variant>
      <vt:variant>
        <vt:i4>5</vt:i4>
      </vt:variant>
      <vt:variant>
        <vt:lpwstr>https://www.cipfa.org/policy-and-guidance/cipfa-bulletins/cipfa-bulletin-14-supplement-the-triennial-valuation-and-ias-19-reporting</vt:lpwstr>
      </vt:variant>
      <vt:variant>
        <vt:lpwstr/>
      </vt:variant>
      <vt:variant>
        <vt:i4>6422629</vt:i4>
      </vt:variant>
      <vt:variant>
        <vt:i4>69</vt:i4>
      </vt:variant>
      <vt:variant>
        <vt:i4>0</vt:i4>
      </vt:variant>
      <vt:variant>
        <vt:i4>5</vt:i4>
      </vt:variant>
      <vt:variant>
        <vt:lpwstr>https://www.nao.org.uk/wp-content/uploads/2023/05/SGN-03-considering-the-impact-of-the-2022-triennial-valuation.pdf</vt:lpwstr>
      </vt:variant>
      <vt:variant>
        <vt:lpwstr/>
      </vt:variant>
      <vt:variant>
        <vt:i4>4259922</vt:i4>
      </vt:variant>
      <vt:variant>
        <vt:i4>66</vt:i4>
      </vt:variant>
      <vt:variant>
        <vt:i4>0</vt:i4>
      </vt:variant>
      <vt:variant>
        <vt:i4>5</vt:i4>
      </vt:variant>
      <vt:variant>
        <vt:lpwstr>https://lgimprove.com/financial-benchmarking/</vt:lpwstr>
      </vt:variant>
      <vt:variant>
        <vt:lpwstr/>
      </vt:variant>
      <vt:variant>
        <vt:i4>1245215</vt:i4>
      </vt:variant>
      <vt:variant>
        <vt:i4>63</vt:i4>
      </vt:variant>
      <vt:variant>
        <vt:i4>0</vt:i4>
      </vt:variant>
      <vt:variant>
        <vt:i4>5</vt:i4>
      </vt:variant>
      <vt:variant>
        <vt:lpwstr>https://www.local.gov.uk/parliament/briefings-and-responses/lga-response-dluhc-request-views-deadline-draft-unaudited</vt:lpwstr>
      </vt:variant>
      <vt:variant>
        <vt:lpwstr/>
      </vt:variant>
      <vt:variant>
        <vt:i4>2949232</vt:i4>
      </vt:variant>
      <vt:variant>
        <vt:i4>60</vt:i4>
      </vt:variant>
      <vt:variant>
        <vt:i4>0</vt:i4>
      </vt:variant>
      <vt:variant>
        <vt:i4>5</vt:i4>
      </vt:variant>
      <vt:variant>
        <vt:lpwstr>https://consult.levellingup.gov.uk/redmond-response-team/request-for-views-draft-accounts-deadline/</vt:lpwstr>
      </vt:variant>
      <vt:variant>
        <vt:lpwstr/>
      </vt:variant>
      <vt:variant>
        <vt:i4>6029378</vt:i4>
      </vt:variant>
      <vt:variant>
        <vt:i4>57</vt:i4>
      </vt:variant>
      <vt:variant>
        <vt:i4>0</vt:i4>
      </vt:variant>
      <vt:variant>
        <vt:i4>5</vt:i4>
      </vt:variant>
      <vt:variant>
        <vt:lpwstr>https://protect-eu.mimecast.com/s/WsOkCwjg7IRvn1PH9q6sfM</vt:lpwstr>
      </vt:variant>
      <vt:variant>
        <vt:lpwstr/>
      </vt:variant>
      <vt:variant>
        <vt:i4>3604533</vt:i4>
      </vt:variant>
      <vt:variant>
        <vt:i4>54</vt:i4>
      </vt:variant>
      <vt:variant>
        <vt:i4>0</vt:i4>
      </vt:variant>
      <vt:variant>
        <vt:i4>5</vt:i4>
      </vt:variant>
      <vt:variant>
        <vt:lpwstr>https://protect-eu.mimecast.com/s/rYynCAnOKF19WxEsMLWK6</vt:lpwstr>
      </vt:variant>
      <vt:variant>
        <vt:lpwstr/>
      </vt:variant>
      <vt:variant>
        <vt:i4>6553725</vt:i4>
      </vt:variant>
      <vt:variant>
        <vt:i4>51</vt:i4>
      </vt:variant>
      <vt:variant>
        <vt:i4>0</vt:i4>
      </vt:variant>
      <vt:variant>
        <vt:i4>5</vt:i4>
      </vt:variant>
      <vt:variant>
        <vt:lpwstr>https://protect-eu.mimecast.com/s/3yHLCzmlYCmR2X4uoS4uf</vt:lpwstr>
      </vt:variant>
      <vt:variant>
        <vt:lpwstr/>
      </vt:variant>
      <vt:variant>
        <vt:i4>1114145</vt:i4>
      </vt:variant>
      <vt:variant>
        <vt:i4>48</vt:i4>
      </vt:variant>
      <vt:variant>
        <vt:i4>0</vt:i4>
      </vt:variant>
      <vt:variant>
        <vt:i4>5</vt:i4>
      </vt:variant>
      <vt:variant>
        <vt:lpwstr>https://protect-eu.mimecast.com/s/q95_Cy8k2IyNMGLuRAgLk</vt:lpwstr>
      </vt:variant>
      <vt:variant>
        <vt:lpwstr/>
      </vt:variant>
      <vt:variant>
        <vt:i4>5701721</vt:i4>
      </vt:variant>
      <vt:variant>
        <vt:i4>45</vt:i4>
      </vt:variant>
      <vt:variant>
        <vt:i4>0</vt:i4>
      </vt:variant>
      <vt:variant>
        <vt:i4>5</vt:i4>
      </vt:variant>
      <vt:variant>
        <vt:lpwstr>https://protect-eu.mimecast.com/s/aNDYCr07VuDrOv6c4KXjIk</vt:lpwstr>
      </vt:variant>
      <vt:variant>
        <vt:lpwstr/>
      </vt:variant>
      <vt:variant>
        <vt:i4>6225984</vt:i4>
      </vt:variant>
      <vt:variant>
        <vt:i4>42</vt:i4>
      </vt:variant>
      <vt:variant>
        <vt:i4>0</vt:i4>
      </vt:variant>
      <vt:variant>
        <vt:i4>5</vt:i4>
      </vt:variant>
      <vt:variant>
        <vt:lpwstr>https://protect-eu.mimecast.com/s/fPmBCqj8LI71v5RCXnJnnw</vt:lpwstr>
      </vt:variant>
      <vt:variant>
        <vt:lpwstr/>
      </vt:variant>
      <vt:variant>
        <vt:i4>5898266</vt:i4>
      </vt:variant>
      <vt:variant>
        <vt:i4>39</vt:i4>
      </vt:variant>
      <vt:variant>
        <vt:i4>0</vt:i4>
      </vt:variant>
      <vt:variant>
        <vt:i4>5</vt:i4>
      </vt:variant>
      <vt:variant>
        <vt:lpwstr>https://protect-eu.mimecast.com/s/O4IXCpgVLcx9Z8yiDKceih</vt:lpwstr>
      </vt:variant>
      <vt:variant>
        <vt:lpwstr/>
      </vt:variant>
      <vt:variant>
        <vt:i4>1769555</vt:i4>
      </vt:variant>
      <vt:variant>
        <vt:i4>36</vt:i4>
      </vt:variant>
      <vt:variant>
        <vt:i4>0</vt:i4>
      </vt:variant>
      <vt:variant>
        <vt:i4>5</vt:i4>
      </vt:variant>
      <vt:variant>
        <vt:lpwstr>https://committees.parliament.uk/writtenevidence/118875/pdf/</vt:lpwstr>
      </vt:variant>
      <vt:variant>
        <vt:lpwstr/>
      </vt:variant>
      <vt:variant>
        <vt:i4>5111885</vt:i4>
      </vt:variant>
      <vt:variant>
        <vt:i4>33</vt:i4>
      </vt:variant>
      <vt:variant>
        <vt:i4>0</vt:i4>
      </vt:variant>
      <vt:variant>
        <vt:i4>5</vt:i4>
      </vt:variant>
      <vt:variant>
        <vt:lpwstr>https://committees.parliament.uk/work/7227/timeliness-of-local-auditor-reporting/</vt:lpwstr>
      </vt:variant>
      <vt:variant>
        <vt:lpwstr/>
      </vt:variant>
      <vt:variant>
        <vt:i4>6029341</vt:i4>
      </vt:variant>
      <vt:variant>
        <vt:i4>30</vt:i4>
      </vt:variant>
      <vt:variant>
        <vt:i4>0</vt:i4>
      </vt:variant>
      <vt:variant>
        <vt:i4>5</vt:i4>
      </vt:variant>
      <vt:variant>
        <vt:lpwstr>https://committees.parliament.uk/publications/40545/documents/197720/default/</vt:lpwstr>
      </vt:variant>
      <vt:variant>
        <vt:lpwstr/>
      </vt:variant>
      <vt:variant>
        <vt:i4>2228347</vt:i4>
      </vt:variant>
      <vt:variant>
        <vt:i4>27</vt:i4>
      </vt:variant>
      <vt:variant>
        <vt:i4>0</vt:i4>
      </vt:variant>
      <vt:variant>
        <vt:i4>5</vt:i4>
      </vt:variant>
      <vt:variant>
        <vt:lpwstr>https://committees.parliament.uk/work/7348/financial-reporting-and-audit-in-local-authorities/</vt:lpwstr>
      </vt:variant>
      <vt:variant>
        <vt:lpwstr/>
      </vt:variant>
      <vt:variant>
        <vt:i4>1835093</vt:i4>
      </vt:variant>
      <vt:variant>
        <vt:i4>24</vt:i4>
      </vt:variant>
      <vt:variant>
        <vt:i4>0</vt:i4>
      </vt:variant>
      <vt:variant>
        <vt:i4>5</vt:i4>
      </vt:variant>
      <vt:variant>
        <vt:lpwstr>https://committees.parliament.uk/writtenevidence/120189/pdf/</vt:lpwstr>
      </vt:variant>
      <vt:variant>
        <vt:lpwstr/>
      </vt:variant>
      <vt:variant>
        <vt:i4>6357095</vt:i4>
      </vt:variant>
      <vt:variant>
        <vt:i4>21</vt:i4>
      </vt:variant>
      <vt:variant>
        <vt:i4>0</vt:i4>
      </vt:variant>
      <vt:variant>
        <vt:i4>5</vt:i4>
      </vt:variant>
      <vt:variant>
        <vt:lpwstr>https://www.gov.uk/government/publications/local-authority-general-fund-earmarked-and-unallocated-reserve-levels-2017-18-to-2021-22</vt:lpwstr>
      </vt:variant>
      <vt:variant>
        <vt:lpwstr/>
      </vt:variant>
      <vt:variant>
        <vt:i4>4325398</vt:i4>
      </vt:variant>
      <vt:variant>
        <vt:i4>18</vt:i4>
      </vt:variant>
      <vt:variant>
        <vt:i4>0</vt:i4>
      </vt:variant>
      <vt:variant>
        <vt:i4>5</vt:i4>
      </vt:variant>
      <vt:variant>
        <vt:lpwstr>https://www.gov.uk/government/consultations/consultation-on-disclosure-sharing-information-on-business-rate-valuations/business-rates-transparency-and-disclosure-of-information-on-business-rates-valuations</vt:lpwstr>
      </vt:variant>
      <vt:variant>
        <vt:lpwstr/>
      </vt:variant>
      <vt:variant>
        <vt:i4>851974</vt:i4>
      </vt:variant>
      <vt:variant>
        <vt:i4>15</vt:i4>
      </vt:variant>
      <vt:variant>
        <vt:i4>0</vt:i4>
      </vt:variant>
      <vt:variant>
        <vt:i4>5</vt:i4>
      </vt:variant>
      <vt:variant>
        <vt:lpwstr>https://www.local.gov.uk/parliament/briefings-and-responses/consultation-disclosure-sharing-information-business-rate</vt:lpwstr>
      </vt:variant>
      <vt:variant>
        <vt:lpwstr/>
      </vt:variant>
      <vt:variant>
        <vt:i4>3866729</vt:i4>
      </vt:variant>
      <vt:variant>
        <vt:i4>12</vt:i4>
      </vt:variant>
      <vt:variant>
        <vt:i4>0</vt:i4>
      </vt:variant>
      <vt:variant>
        <vt:i4>5</vt:i4>
      </vt:variant>
      <vt:variant>
        <vt:lpwstr>https://www.gov.uk/government/consultations/business-rates-improvement-relief-draft-regulations/business-rates-improvement-relief-draft-regulations</vt:lpwstr>
      </vt:variant>
      <vt:variant>
        <vt:lpwstr/>
      </vt:variant>
      <vt:variant>
        <vt:i4>4784150</vt:i4>
      </vt:variant>
      <vt:variant>
        <vt:i4>9</vt:i4>
      </vt:variant>
      <vt:variant>
        <vt:i4>0</vt:i4>
      </vt:variant>
      <vt:variant>
        <vt:i4>5</vt:i4>
      </vt:variant>
      <vt:variant>
        <vt:lpwstr>https://www.local.gov.uk/parliament/briefings-and-responses/non-domestic-rating-bill-second-reading-house-lords-19-june-2023</vt:lpwstr>
      </vt:variant>
      <vt:variant>
        <vt:lpwstr/>
      </vt:variant>
      <vt:variant>
        <vt:i4>3211370</vt:i4>
      </vt:variant>
      <vt:variant>
        <vt:i4>6</vt:i4>
      </vt:variant>
      <vt:variant>
        <vt:i4>0</vt:i4>
      </vt:variant>
      <vt:variant>
        <vt:i4>5</vt:i4>
      </vt:variant>
      <vt:variant>
        <vt:lpwstr>https://bills.parliament.uk/bills/3442</vt:lpwstr>
      </vt:variant>
      <vt:variant>
        <vt:lpwstr/>
      </vt:variant>
      <vt:variant>
        <vt:i4>6226044</vt:i4>
      </vt:variant>
      <vt:variant>
        <vt:i4>0</vt:i4>
      </vt:variant>
      <vt:variant>
        <vt:i4>0</vt:i4>
      </vt:variant>
      <vt:variant>
        <vt:i4>5</vt:i4>
      </vt:variant>
      <vt:variant>
        <vt:lpwstr>mailto:Nicola.Morton@local.gov.uk</vt:lpwstr>
      </vt:variant>
      <vt:variant>
        <vt:lpwstr/>
      </vt:variant>
      <vt:variant>
        <vt:i4>2555980</vt:i4>
      </vt:variant>
      <vt:variant>
        <vt:i4>9</vt:i4>
      </vt:variant>
      <vt:variant>
        <vt:i4>0</vt:i4>
      </vt:variant>
      <vt:variant>
        <vt:i4>5</vt:i4>
      </vt:variant>
      <vt:variant>
        <vt:lpwstr>mailto:info@local.gov.uk</vt:lpwstr>
      </vt:variant>
      <vt:variant>
        <vt:lpwstr/>
      </vt:variant>
      <vt:variant>
        <vt:i4>196698</vt:i4>
      </vt:variant>
      <vt:variant>
        <vt:i4>6</vt:i4>
      </vt:variant>
      <vt:variant>
        <vt:i4>0</vt:i4>
      </vt:variant>
      <vt:variant>
        <vt:i4>5</vt:i4>
      </vt:variant>
      <vt:variant>
        <vt:lpwstr>http://www.local.gov.uk/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ariant>
        <vt:i4>3801100</vt:i4>
      </vt:variant>
      <vt:variant>
        <vt:i4>0</vt:i4>
      </vt:variant>
      <vt:variant>
        <vt:i4>0</vt:i4>
      </vt:variant>
      <vt:variant>
        <vt:i4>5</vt:i4>
      </vt:variant>
      <vt:variant>
        <vt:lpwstr>mailto:Joanne.Donnelly@local.gov.uk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Emilia Peters</cp:lastModifiedBy>
  <cp:revision>5</cp:revision>
  <dcterms:created xsi:type="dcterms:W3CDTF">2023-07-05T08:41:00Z</dcterms:created>
  <dcterms:modified xsi:type="dcterms:W3CDTF">2023-07-05T14:59:00Z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0x01010054FC525014B4D9408E497D1C08EE5980</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